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352D0">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大伙房饮用水水源入库河流水质自动监测站建设项目规划公示</w:t>
      </w:r>
    </w:p>
    <w:p w14:paraId="13D7EEAD">
      <w:pPr>
        <w:ind w:firstLine="1767" w:firstLineChars="400"/>
        <w:rPr>
          <w:rFonts w:hint="eastAsia" w:ascii="宋体" w:hAnsi="宋体" w:eastAsia="宋体" w:cs="宋体"/>
          <w:b/>
          <w:bCs/>
          <w:sz w:val="44"/>
          <w:szCs w:val="44"/>
          <w:lang w:val="en-US" w:eastAsia="zh-CN"/>
        </w:rPr>
      </w:pPr>
    </w:p>
    <w:p w14:paraId="66B32FAE">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b w:val="0"/>
          <w:bCs w:val="0"/>
          <w:sz w:val="32"/>
          <w:szCs w:val="32"/>
          <w:lang w:val="en-US" w:eastAsia="zh-CN"/>
        </w:rPr>
      </w:pPr>
      <w:r>
        <w:rPr>
          <w:rFonts w:hint="eastAsia"/>
          <w:b w:val="0"/>
          <w:bCs w:val="0"/>
          <w:sz w:val="32"/>
          <w:szCs w:val="32"/>
          <w:lang w:val="en-US" w:eastAsia="zh-CN"/>
        </w:rPr>
        <w:t>根据辽宁省发展和改革委员会关于《大伙房饮用水水源入库河流水质自动监测站建设项目》项目备案证明（辽发改投资〔2023〕651号）文件和辽宁省生态环境厅的申请，聘请辽宁城建设计院有限公司完成了《大伙房饮用水水源入库河流水质自动监测站建设项目控制性详细规划（浑河抚顺中寨子水质自动监测站、红河抚顺四道河水质自动监测站、浑河抚顺北口前水质自动监测站、浑河抚顺苍石水质自动监测站、浑河抚顺红透山水质自动监测站）》和《大伙房饮用水水源入库河流水质自动监测站建设项目修建性详细规划（浑河抚顺中寨子水质自动监测站、红河抚顺四道河水质自动监测站、浑河抚顺北口前水质自动监测站、浑河抚顺苍石水质自动监测站、浑河抚顺红透山水质自动监测站）》，经审核，拟同意批复。现对该项目进行公示。</w:t>
      </w:r>
    </w:p>
    <w:p w14:paraId="4465BDD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b w:val="0"/>
          <w:bCs w:val="0"/>
          <w:sz w:val="32"/>
          <w:szCs w:val="32"/>
          <w:lang w:val="en-US" w:eastAsia="zh-CN"/>
        </w:rPr>
      </w:pPr>
      <w:r>
        <w:rPr>
          <w:rFonts w:hint="eastAsia"/>
          <w:b w:val="0"/>
          <w:bCs w:val="0"/>
          <w:sz w:val="32"/>
          <w:szCs w:val="32"/>
          <w:lang w:val="en-US" w:eastAsia="zh-CN"/>
        </w:rPr>
        <w:t>一．公示时间</w:t>
      </w:r>
    </w:p>
    <w:p w14:paraId="0921FCF3">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b w:val="0"/>
          <w:bCs w:val="0"/>
          <w:sz w:val="32"/>
          <w:szCs w:val="32"/>
          <w:lang w:val="en-US" w:eastAsia="zh-CN"/>
        </w:rPr>
      </w:pPr>
      <w:r>
        <w:rPr>
          <w:rFonts w:hint="eastAsia"/>
          <w:b w:val="0"/>
          <w:bCs w:val="0"/>
          <w:sz w:val="32"/>
          <w:szCs w:val="32"/>
          <w:lang w:val="en-US" w:eastAsia="zh-CN"/>
        </w:rPr>
        <w:t>控制性详细规划：2025年6月4日-2025年7月4日</w:t>
      </w:r>
    </w:p>
    <w:p w14:paraId="2E4C519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b w:val="0"/>
          <w:bCs w:val="0"/>
          <w:sz w:val="32"/>
          <w:szCs w:val="32"/>
          <w:lang w:val="en-US" w:eastAsia="zh-CN"/>
        </w:rPr>
      </w:pPr>
      <w:r>
        <w:rPr>
          <w:rFonts w:hint="eastAsia"/>
          <w:b w:val="0"/>
          <w:bCs w:val="0"/>
          <w:sz w:val="32"/>
          <w:szCs w:val="32"/>
          <w:lang w:val="en-US" w:eastAsia="zh-CN"/>
        </w:rPr>
        <w:t>修建性详细规划：2025年6月4日-2025年6月11日</w:t>
      </w:r>
    </w:p>
    <w:p w14:paraId="62F4F89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b w:val="0"/>
          <w:bCs w:val="0"/>
          <w:sz w:val="32"/>
          <w:szCs w:val="32"/>
          <w:lang w:val="en-US" w:eastAsia="zh-CN"/>
        </w:rPr>
      </w:pPr>
      <w:r>
        <w:rPr>
          <w:rFonts w:hint="eastAsia"/>
          <w:b w:val="0"/>
          <w:bCs w:val="0"/>
          <w:sz w:val="32"/>
          <w:szCs w:val="32"/>
          <w:lang w:val="en-US" w:eastAsia="zh-CN"/>
        </w:rPr>
        <w:t>二．公示形式</w:t>
      </w:r>
    </w:p>
    <w:p w14:paraId="65A4637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b w:val="0"/>
          <w:bCs w:val="0"/>
          <w:sz w:val="32"/>
          <w:szCs w:val="32"/>
          <w:lang w:val="en-US" w:eastAsia="zh-CN"/>
        </w:rPr>
      </w:pPr>
      <w:r>
        <w:rPr>
          <w:rFonts w:hint="eastAsia"/>
          <w:b w:val="0"/>
          <w:bCs w:val="0"/>
          <w:sz w:val="32"/>
          <w:szCs w:val="32"/>
          <w:lang w:val="en-US" w:eastAsia="zh-CN"/>
        </w:rPr>
        <w:t>（一）公示位置：县政府信息网站进行公示。</w:t>
      </w:r>
    </w:p>
    <w:p w14:paraId="3BAE67B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b w:val="0"/>
          <w:bCs w:val="0"/>
          <w:sz w:val="32"/>
          <w:szCs w:val="32"/>
          <w:lang w:val="en-US" w:eastAsia="zh-CN"/>
        </w:rPr>
      </w:pPr>
      <w:r>
        <w:rPr>
          <w:rFonts w:hint="eastAsia"/>
          <w:b w:val="0"/>
          <w:bCs w:val="0"/>
          <w:sz w:val="32"/>
          <w:szCs w:val="32"/>
          <w:lang w:val="en-US" w:eastAsia="zh-CN"/>
        </w:rPr>
        <w:t>（二）反馈途径：请将意见和建议以书面形式邮寄至清原满族自治县清河路13号，自然资源局规划和调查收；也可发送至网络信箱qyxzrzyjghg@126.com</w:t>
      </w:r>
    </w:p>
    <w:p w14:paraId="34640E6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b w:val="0"/>
          <w:bCs w:val="0"/>
          <w:sz w:val="32"/>
          <w:szCs w:val="32"/>
          <w:lang w:val="en-US" w:eastAsia="zh-CN"/>
        </w:rPr>
      </w:pPr>
      <w:r>
        <w:rPr>
          <w:rFonts w:hint="eastAsia"/>
          <w:b w:val="0"/>
          <w:bCs w:val="0"/>
          <w:sz w:val="32"/>
          <w:szCs w:val="32"/>
          <w:lang w:val="en-US" w:eastAsia="zh-CN"/>
        </w:rPr>
        <w:t>（三）联系电话：53023129</w:t>
      </w:r>
    </w:p>
    <w:p w14:paraId="41CC6CB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b w:val="0"/>
          <w:bCs w:val="0"/>
          <w:sz w:val="32"/>
          <w:szCs w:val="32"/>
          <w:lang w:val="en-US" w:eastAsia="zh-CN"/>
        </w:rPr>
      </w:pPr>
      <w:r>
        <w:rPr>
          <w:rFonts w:hint="eastAsia"/>
          <w:b w:val="0"/>
          <w:bCs w:val="0"/>
          <w:sz w:val="32"/>
          <w:szCs w:val="32"/>
          <w:lang w:val="en-US" w:eastAsia="zh-CN"/>
        </w:rPr>
        <w:t>附件：图1-5.控制性详细规划</w:t>
      </w:r>
    </w:p>
    <w:p w14:paraId="3EE0A33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b w:val="0"/>
          <w:bCs w:val="0"/>
          <w:sz w:val="32"/>
          <w:szCs w:val="32"/>
          <w:lang w:val="en-US" w:eastAsia="zh-CN"/>
        </w:rPr>
      </w:pPr>
      <w:r>
        <w:rPr>
          <w:rFonts w:hint="eastAsia"/>
          <w:b w:val="0"/>
          <w:bCs w:val="0"/>
          <w:sz w:val="32"/>
          <w:szCs w:val="32"/>
          <w:lang w:val="en-US" w:eastAsia="zh-CN"/>
        </w:rPr>
        <w:t xml:space="preserve">      图6-10.修建性详细规划--规划总平面图</w:t>
      </w:r>
    </w:p>
    <w:p w14:paraId="195AA174">
      <w:pPr>
        <w:numPr>
          <w:ilvl w:val="0"/>
          <w:numId w:val="0"/>
        </w:numPr>
        <w:ind w:firstLine="3840" w:firstLineChars="1200"/>
        <w:rPr>
          <w:rFonts w:hint="eastAsia"/>
          <w:b w:val="0"/>
          <w:bCs w:val="0"/>
          <w:sz w:val="32"/>
          <w:szCs w:val="32"/>
          <w:lang w:val="en-US" w:eastAsia="zh-CN"/>
        </w:rPr>
      </w:pPr>
    </w:p>
    <w:p w14:paraId="131FEFFD">
      <w:pPr>
        <w:numPr>
          <w:ilvl w:val="0"/>
          <w:numId w:val="0"/>
        </w:numPr>
        <w:ind w:firstLine="3840" w:firstLineChars="1200"/>
        <w:rPr>
          <w:rFonts w:hint="eastAsia"/>
          <w:b w:val="0"/>
          <w:bCs w:val="0"/>
          <w:sz w:val="32"/>
          <w:szCs w:val="32"/>
          <w:lang w:val="en-US" w:eastAsia="zh-CN"/>
        </w:rPr>
      </w:pPr>
      <w:r>
        <w:rPr>
          <w:rFonts w:hint="eastAsia"/>
          <w:b w:val="0"/>
          <w:bCs w:val="0"/>
          <w:sz w:val="32"/>
          <w:szCs w:val="32"/>
          <w:lang w:val="en-US" w:eastAsia="zh-CN"/>
        </w:rPr>
        <w:t>清原满族自治县自然资源局</w:t>
      </w:r>
    </w:p>
    <w:p w14:paraId="37E1542F">
      <w:pPr>
        <w:numPr>
          <w:ilvl w:val="0"/>
          <w:numId w:val="0"/>
        </w:numPr>
        <w:ind w:firstLine="4480" w:firstLineChars="1400"/>
        <w:rPr>
          <w:rFonts w:hint="default"/>
          <w:b w:val="0"/>
          <w:bCs w:val="0"/>
          <w:sz w:val="32"/>
          <w:szCs w:val="32"/>
          <w:lang w:val="en-US" w:eastAsia="zh-CN"/>
        </w:rPr>
      </w:pPr>
      <w:r>
        <w:rPr>
          <w:rFonts w:hint="eastAsia"/>
          <w:b w:val="0"/>
          <w:bCs w:val="0"/>
          <w:sz w:val="32"/>
          <w:szCs w:val="32"/>
          <w:lang w:val="en-US" w:eastAsia="zh-CN"/>
        </w:rPr>
        <w:t>2025年6月4</w:t>
      </w:r>
      <w:bookmarkStart w:id="0" w:name="_GoBack"/>
      <w:bookmarkEnd w:id="0"/>
      <w:r>
        <w:rPr>
          <w:rFonts w:hint="eastAsia"/>
          <w:b w:val="0"/>
          <w:bCs w:val="0"/>
          <w:sz w:val="32"/>
          <w:szCs w:val="32"/>
          <w:lang w:val="en-US" w:eastAsia="zh-CN"/>
        </w:rPr>
        <w:t>日</w:t>
      </w:r>
    </w:p>
    <w:p w14:paraId="0225492C">
      <w:pPr>
        <w:rPr>
          <w:rFonts w:hint="eastAsia"/>
          <w:lang w:val="en-US" w:eastAsia="zh-CN"/>
        </w:rPr>
      </w:pPr>
    </w:p>
    <w:p w14:paraId="4A2B8742">
      <w:pPr>
        <w:rPr>
          <w:rFonts w:hint="default"/>
          <w:lang w:val="en-US" w:eastAsia="zh-CN"/>
        </w:rPr>
        <w:sectPr>
          <w:footerReference r:id="rId3" w:type="default"/>
          <w:pgSz w:w="11906" w:h="16838"/>
          <w:pgMar w:top="1440" w:right="1800" w:bottom="1440" w:left="1800" w:header="851" w:footer="992" w:gutter="0"/>
          <w:cols w:space="425" w:num="1"/>
          <w:docGrid w:type="lines" w:linePitch="312" w:charSpace="0"/>
        </w:sectPr>
      </w:pPr>
    </w:p>
    <w:p w14:paraId="6844B40F">
      <w:r>
        <w:drawing>
          <wp:inline distT="0" distB="0" distL="114300" distR="114300">
            <wp:extent cx="8251190" cy="5815965"/>
            <wp:effectExtent l="0" t="0" r="165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8251190" cy="5815965"/>
                    </a:xfrm>
                    <a:prstGeom prst="rect">
                      <a:avLst/>
                    </a:prstGeom>
                    <a:noFill/>
                    <a:ln>
                      <a:noFill/>
                    </a:ln>
                  </pic:spPr>
                </pic:pic>
              </a:graphicData>
            </a:graphic>
          </wp:inline>
        </w:drawing>
      </w:r>
    </w:p>
    <w:p w14:paraId="4EE78605">
      <w:pPr>
        <w:jc w:val="center"/>
        <w:rPr>
          <w:rFonts w:hint="default"/>
          <w:lang w:val="en-US" w:eastAsia="zh-CN"/>
        </w:rPr>
        <w:sectPr>
          <w:pgSz w:w="16838" w:h="11906" w:orient="landscape"/>
          <w:pgMar w:top="960" w:right="1440" w:bottom="1286" w:left="1440" w:header="851" w:footer="992" w:gutter="0"/>
          <w:cols w:space="425" w:num="1"/>
          <w:docGrid w:type="lines" w:linePitch="312" w:charSpace="0"/>
        </w:sectPr>
      </w:pPr>
      <w:r>
        <w:rPr>
          <w:rFonts w:hint="eastAsia"/>
          <w:lang w:val="en-US" w:eastAsia="zh-CN"/>
        </w:rPr>
        <w:t>控制性详细规划1</w:t>
      </w:r>
    </w:p>
    <w:p w14:paraId="092C0F6A">
      <w:r>
        <w:drawing>
          <wp:inline distT="0" distB="0" distL="114300" distR="114300">
            <wp:extent cx="8223885" cy="5826125"/>
            <wp:effectExtent l="0" t="0" r="571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8223885" cy="5826125"/>
                    </a:xfrm>
                    <a:prstGeom prst="rect">
                      <a:avLst/>
                    </a:prstGeom>
                    <a:noFill/>
                    <a:ln>
                      <a:noFill/>
                    </a:ln>
                  </pic:spPr>
                </pic:pic>
              </a:graphicData>
            </a:graphic>
          </wp:inline>
        </w:drawing>
      </w:r>
    </w:p>
    <w:p w14:paraId="62B14DDA">
      <w:pPr>
        <w:jc w:val="center"/>
        <w:rPr>
          <w:rFonts w:hint="default" w:eastAsiaTheme="minorEastAsia"/>
          <w:lang w:val="en-US" w:eastAsia="zh-CN"/>
        </w:rPr>
      </w:pPr>
      <w:r>
        <w:rPr>
          <w:rFonts w:hint="eastAsia"/>
          <w:lang w:eastAsia="zh-CN"/>
        </w:rPr>
        <w:t>控制性详细规划</w:t>
      </w:r>
      <w:r>
        <w:rPr>
          <w:rFonts w:hint="eastAsia"/>
          <w:lang w:val="en-US" w:eastAsia="zh-CN"/>
        </w:rPr>
        <w:t>2</w:t>
      </w:r>
    </w:p>
    <w:p w14:paraId="5880AB86">
      <w:r>
        <w:drawing>
          <wp:inline distT="0" distB="0" distL="114300" distR="114300">
            <wp:extent cx="8285480" cy="5853430"/>
            <wp:effectExtent l="0" t="0" r="12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8285480" cy="5853430"/>
                    </a:xfrm>
                    <a:prstGeom prst="rect">
                      <a:avLst/>
                    </a:prstGeom>
                    <a:noFill/>
                    <a:ln>
                      <a:noFill/>
                    </a:ln>
                  </pic:spPr>
                </pic:pic>
              </a:graphicData>
            </a:graphic>
          </wp:inline>
        </w:drawing>
      </w:r>
    </w:p>
    <w:p w14:paraId="6C4E9E11">
      <w:pPr>
        <w:jc w:val="center"/>
        <w:rPr>
          <w:rFonts w:hint="default" w:eastAsiaTheme="minorEastAsia"/>
          <w:lang w:val="en-US" w:eastAsia="zh-CN"/>
        </w:rPr>
        <w:sectPr>
          <w:pgSz w:w="16838" w:h="11906" w:orient="landscape"/>
          <w:pgMar w:top="960" w:right="1440" w:bottom="1286" w:left="1440" w:header="851" w:footer="992" w:gutter="0"/>
          <w:cols w:space="425" w:num="1"/>
          <w:docGrid w:type="lines" w:linePitch="312" w:charSpace="0"/>
        </w:sectPr>
      </w:pPr>
      <w:r>
        <w:rPr>
          <w:rFonts w:hint="eastAsia"/>
          <w:lang w:eastAsia="zh-CN"/>
        </w:rPr>
        <w:t>控制性详细规划</w:t>
      </w:r>
      <w:r>
        <w:rPr>
          <w:rFonts w:hint="eastAsia"/>
          <w:lang w:val="en-US" w:eastAsia="zh-CN"/>
        </w:rPr>
        <w:t>3</w:t>
      </w:r>
    </w:p>
    <w:p w14:paraId="7AD811FD">
      <w:r>
        <w:drawing>
          <wp:inline distT="0" distB="0" distL="114300" distR="114300">
            <wp:extent cx="8252460" cy="5871845"/>
            <wp:effectExtent l="0" t="0" r="1524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8252460" cy="5871845"/>
                    </a:xfrm>
                    <a:prstGeom prst="rect">
                      <a:avLst/>
                    </a:prstGeom>
                    <a:noFill/>
                    <a:ln>
                      <a:noFill/>
                    </a:ln>
                  </pic:spPr>
                </pic:pic>
              </a:graphicData>
            </a:graphic>
          </wp:inline>
        </w:drawing>
      </w:r>
    </w:p>
    <w:p w14:paraId="464357B4">
      <w:pPr>
        <w:jc w:val="center"/>
        <w:rPr>
          <w:rFonts w:hint="default"/>
          <w:lang w:val="en-US" w:eastAsia="zh-CN"/>
        </w:rPr>
        <w:sectPr>
          <w:pgSz w:w="16838" w:h="11906" w:orient="landscape"/>
          <w:pgMar w:top="980" w:right="1440" w:bottom="846" w:left="1440" w:header="851" w:footer="992" w:gutter="0"/>
          <w:cols w:space="425" w:num="1"/>
          <w:docGrid w:type="lines" w:linePitch="312" w:charSpace="0"/>
        </w:sectPr>
      </w:pPr>
      <w:r>
        <w:rPr>
          <w:rFonts w:hint="eastAsia"/>
          <w:lang w:eastAsia="zh-CN"/>
        </w:rPr>
        <w:t>控制性详细规划</w:t>
      </w:r>
      <w:r>
        <w:rPr>
          <w:rFonts w:hint="eastAsia"/>
          <w:lang w:val="en-US" w:eastAsia="zh-CN"/>
        </w:rPr>
        <w:t>4</w:t>
      </w:r>
    </w:p>
    <w:p w14:paraId="01B755D4">
      <w:r>
        <w:drawing>
          <wp:inline distT="0" distB="0" distL="114300" distR="114300">
            <wp:extent cx="8230870" cy="5863590"/>
            <wp:effectExtent l="0" t="0" r="177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8230870" cy="5863590"/>
                    </a:xfrm>
                    <a:prstGeom prst="rect">
                      <a:avLst/>
                    </a:prstGeom>
                    <a:noFill/>
                    <a:ln>
                      <a:noFill/>
                    </a:ln>
                  </pic:spPr>
                </pic:pic>
              </a:graphicData>
            </a:graphic>
          </wp:inline>
        </w:drawing>
      </w:r>
    </w:p>
    <w:p w14:paraId="1E5573C7">
      <w:pPr>
        <w:jc w:val="center"/>
        <w:rPr>
          <w:rFonts w:hint="default"/>
          <w:lang w:val="en-US" w:eastAsia="zh-CN"/>
        </w:rPr>
        <w:sectPr>
          <w:pgSz w:w="16838" w:h="11906" w:orient="landscape"/>
          <w:pgMar w:top="960" w:right="1440" w:bottom="1286" w:left="1440" w:header="851" w:footer="992" w:gutter="0"/>
          <w:cols w:space="425" w:num="1"/>
          <w:docGrid w:type="lines" w:linePitch="312" w:charSpace="0"/>
        </w:sectPr>
      </w:pPr>
      <w:r>
        <w:rPr>
          <w:rFonts w:hint="eastAsia"/>
          <w:lang w:eastAsia="zh-CN"/>
        </w:rPr>
        <w:t>控制性详细规划</w:t>
      </w:r>
      <w:r>
        <w:rPr>
          <w:rFonts w:hint="eastAsia"/>
          <w:lang w:val="en-US" w:eastAsia="zh-CN"/>
        </w:rPr>
        <w:t>5</w:t>
      </w:r>
    </w:p>
    <w:p w14:paraId="4A946265">
      <w:r>
        <w:drawing>
          <wp:inline distT="0" distB="0" distL="114300" distR="114300">
            <wp:extent cx="8399780" cy="5862955"/>
            <wp:effectExtent l="0" t="0" r="127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8399780" cy="5862955"/>
                    </a:xfrm>
                    <a:prstGeom prst="rect">
                      <a:avLst/>
                    </a:prstGeom>
                    <a:noFill/>
                    <a:ln>
                      <a:noFill/>
                    </a:ln>
                  </pic:spPr>
                </pic:pic>
              </a:graphicData>
            </a:graphic>
          </wp:inline>
        </w:drawing>
      </w:r>
    </w:p>
    <w:p w14:paraId="1A366886">
      <w:pPr>
        <w:jc w:val="center"/>
        <w:rPr>
          <w:rFonts w:hint="default" w:eastAsiaTheme="minorEastAsia"/>
          <w:lang w:val="en-US" w:eastAsia="zh-CN"/>
        </w:rPr>
        <w:sectPr>
          <w:pgSz w:w="16838" w:h="11906" w:orient="landscape"/>
          <w:pgMar w:top="960" w:right="1440" w:bottom="646" w:left="1440" w:header="851" w:footer="992" w:gutter="0"/>
          <w:cols w:space="425" w:num="1"/>
          <w:docGrid w:type="lines" w:linePitch="312" w:charSpace="0"/>
        </w:sectPr>
      </w:pPr>
      <w:r>
        <w:rPr>
          <w:rFonts w:hint="eastAsia"/>
          <w:lang w:eastAsia="zh-CN"/>
        </w:rPr>
        <w:t>规划总平面图</w:t>
      </w:r>
      <w:r>
        <w:rPr>
          <w:rFonts w:hint="eastAsia"/>
          <w:lang w:val="en-US" w:eastAsia="zh-CN"/>
        </w:rPr>
        <w:t>6</w:t>
      </w:r>
    </w:p>
    <w:p w14:paraId="26146A87">
      <w:r>
        <w:drawing>
          <wp:inline distT="0" distB="0" distL="114300" distR="114300">
            <wp:extent cx="8435975" cy="5748020"/>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8435975" cy="5748020"/>
                    </a:xfrm>
                    <a:prstGeom prst="rect">
                      <a:avLst/>
                    </a:prstGeom>
                    <a:noFill/>
                    <a:ln>
                      <a:noFill/>
                    </a:ln>
                  </pic:spPr>
                </pic:pic>
              </a:graphicData>
            </a:graphic>
          </wp:inline>
        </w:drawing>
      </w:r>
    </w:p>
    <w:p w14:paraId="014A8A45">
      <w:pPr>
        <w:jc w:val="center"/>
        <w:rPr>
          <w:rFonts w:hint="default"/>
          <w:lang w:val="en-US" w:eastAsia="zh-CN"/>
        </w:rPr>
        <w:sectPr>
          <w:pgSz w:w="16838" w:h="11906" w:orient="landscape"/>
          <w:pgMar w:top="960" w:right="1440" w:bottom="646" w:left="1440" w:header="851" w:footer="992" w:gutter="0"/>
          <w:cols w:space="425" w:num="1"/>
          <w:docGrid w:type="lines" w:linePitch="312" w:charSpace="0"/>
        </w:sectPr>
      </w:pPr>
      <w:r>
        <w:rPr>
          <w:rFonts w:hint="eastAsia"/>
          <w:lang w:eastAsia="zh-CN"/>
        </w:rPr>
        <w:t>规划总平面图</w:t>
      </w:r>
      <w:r>
        <w:rPr>
          <w:rFonts w:hint="eastAsia"/>
          <w:lang w:val="en-US" w:eastAsia="zh-CN"/>
        </w:rPr>
        <w:t>7</w:t>
      </w:r>
    </w:p>
    <w:p w14:paraId="7AEC0F4B">
      <w:r>
        <w:drawing>
          <wp:inline distT="0" distB="0" distL="114300" distR="114300">
            <wp:extent cx="8425815" cy="5757545"/>
            <wp:effectExtent l="0" t="0" r="1333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8425815" cy="5757545"/>
                    </a:xfrm>
                    <a:prstGeom prst="rect">
                      <a:avLst/>
                    </a:prstGeom>
                    <a:noFill/>
                    <a:ln>
                      <a:noFill/>
                    </a:ln>
                  </pic:spPr>
                </pic:pic>
              </a:graphicData>
            </a:graphic>
          </wp:inline>
        </w:drawing>
      </w:r>
    </w:p>
    <w:p w14:paraId="7B7CC313">
      <w:pPr>
        <w:jc w:val="center"/>
        <w:rPr>
          <w:rFonts w:hint="default"/>
          <w:lang w:val="en-US"/>
        </w:rPr>
        <w:sectPr>
          <w:pgSz w:w="16838" w:h="11906" w:orient="landscape"/>
          <w:pgMar w:top="960" w:right="1440" w:bottom="1066" w:left="1440" w:header="851" w:footer="992" w:gutter="0"/>
          <w:cols w:space="425" w:num="1"/>
          <w:docGrid w:type="lines" w:linePitch="312" w:charSpace="0"/>
        </w:sectPr>
      </w:pPr>
      <w:r>
        <w:rPr>
          <w:rFonts w:hint="eastAsia"/>
          <w:lang w:eastAsia="zh-CN"/>
        </w:rPr>
        <w:t>规划总平面图</w:t>
      </w:r>
      <w:r>
        <w:rPr>
          <w:rFonts w:hint="eastAsia"/>
          <w:lang w:val="en-US" w:eastAsia="zh-CN"/>
        </w:rPr>
        <w:t>8</w:t>
      </w:r>
    </w:p>
    <w:p w14:paraId="172AC13A">
      <w:r>
        <w:drawing>
          <wp:inline distT="0" distB="0" distL="114300" distR="114300">
            <wp:extent cx="8502015" cy="5758180"/>
            <wp:effectExtent l="0" t="0" r="13335"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8502015" cy="5758180"/>
                    </a:xfrm>
                    <a:prstGeom prst="rect">
                      <a:avLst/>
                    </a:prstGeom>
                    <a:noFill/>
                    <a:ln>
                      <a:noFill/>
                    </a:ln>
                  </pic:spPr>
                </pic:pic>
              </a:graphicData>
            </a:graphic>
          </wp:inline>
        </w:drawing>
      </w:r>
    </w:p>
    <w:p w14:paraId="7801D13F">
      <w:pPr>
        <w:jc w:val="center"/>
        <w:rPr>
          <w:rFonts w:hint="default"/>
          <w:lang w:val="en-US" w:eastAsia="zh-CN"/>
        </w:rPr>
        <w:sectPr>
          <w:pgSz w:w="16838" w:h="11906" w:orient="landscape"/>
          <w:pgMar w:top="960" w:right="1440" w:bottom="866" w:left="1440" w:header="851" w:footer="992" w:gutter="0"/>
          <w:cols w:space="425" w:num="1"/>
          <w:docGrid w:type="lines" w:linePitch="312" w:charSpace="0"/>
        </w:sectPr>
      </w:pPr>
      <w:r>
        <w:rPr>
          <w:rFonts w:hint="eastAsia"/>
          <w:lang w:eastAsia="zh-CN"/>
        </w:rPr>
        <w:t>规划总平面图</w:t>
      </w:r>
      <w:r>
        <w:rPr>
          <w:rFonts w:hint="eastAsia"/>
          <w:lang w:val="en-US" w:eastAsia="zh-CN"/>
        </w:rPr>
        <w:t>9</w:t>
      </w:r>
    </w:p>
    <w:p w14:paraId="0EBA11D0">
      <w:r>
        <w:drawing>
          <wp:inline distT="0" distB="0" distL="114300" distR="114300">
            <wp:extent cx="8395335" cy="5692140"/>
            <wp:effectExtent l="0" t="0" r="571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8395335" cy="5692140"/>
                    </a:xfrm>
                    <a:prstGeom prst="rect">
                      <a:avLst/>
                    </a:prstGeom>
                    <a:noFill/>
                    <a:ln>
                      <a:noFill/>
                    </a:ln>
                  </pic:spPr>
                </pic:pic>
              </a:graphicData>
            </a:graphic>
          </wp:inline>
        </w:drawing>
      </w:r>
    </w:p>
    <w:p w14:paraId="3935F8BF">
      <w:pPr>
        <w:jc w:val="center"/>
        <w:rPr>
          <w:rFonts w:hint="default"/>
          <w:lang w:val="en-US" w:eastAsia="zh-CN"/>
        </w:rPr>
      </w:pPr>
      <w:r>
        <w:rPr>
          <w:rFonts w:hint="eastAsia"/>
          <w:lang w:eastAsia="zh-CN"/>
        </w:rPr>
        <w:t>规划总平面图</w:t>
      </w:r>
      <w:r>
        <w:rPr>
          <w:rFonts w:hint="eastAsia"/>
          <w:lang w:val="en-US" w:eastAsia="zh-CN"/>
        </w:rPr>
        <w:t>10</w:t>
      </w:r>
    </w:p>
    <w:p w14:paraId="47F2BF0A">
      <w:pPr>
        <w:rPr>
          <w:rFonts w:hint="eastAsia"/>
          <w:lang w:val="en-US" w:eastAsia="zh-CN"/>
        </w:rPr>
      </w:pPr>
    </w:p>
    <w:sectPr>
      <w:pgSz w:w="16838" w:h="11906" w:orient="landscape"/>
      <w:pgMar w:top="960" w:right="1440" w:bottom="106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01261">
    <w:pPr>
      <w:pStyle w:val="2"/>
      <w:rPr>
        <w:rFonts w:hint="default" w:eastAsiaTheme="minorEastAsia"/>
        <w:lang w:val="en-US" w:eastAsia="zh-CN"/>
      </w:rPr>
    </w:pPr>
    <w:r>
      <w:rPr>
        <w:rFonts w:hint="eastAsia"/>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1MmY1OTAyMmY2ZmZlMWVjNWQ3NjI0MGNiZGRjYTcifQ=="/>
  </w:docVars>
  <w:rsids>
    <w:rsidRoot w:val="00000000"/>
    <w:rsid w:val="00733E26"/>
    <w:rsid w:val="02C848FD"/>
    <w:rsid w:val="03B93C9B"/>
    <w:rsid w:val="065B5A88"/>
    <w:rsid w:val="06977799"/>
    <w:rsid w:val="0A2763AD"/>
    <w:rsid w:val="0EF010F3"/>
    <w:rsid w:val="0F4075C9"/>
    <w:rsid w:val="117A14B8"/>
    <w:rsid w:val="23D37E1B"/>
    <w:rsid w:val="28620159"/>
    <w:rsid w:val="337C33BC"/>
    <w:rsid w:val="340053F5"/>
    <w:rsid w:val="35F40F8A"/>
    <w:rsid w:val="371227A1"/>
    <w:rsid w:val="3958538C"/>
    <w:rsid w:val="3CB72108"/>
    <w:rsid w:val="3F171845"/>
    <w:rsid w:val="3F3C2B19"/>
    <w:rsid w:val="43BB3356"/>
    <w:rsid w:val="46825E82"/>
    <w:rsid w:val="46D02A05"/>
    <w:rsid w:val="4D93478D"/>
    <w:rsid w:val="527B4D09"/>
    <w:rsid w:val="53654EE2"/>
    <w:rsid w:val="550E7DA9"/>
    <w:rsid w:val="592129C8"/>
    <w:rsid w:val="5DB9325D"/>
    <w:rsid w:val="5F333574"/>
    <w:rsid w:val="61E84C4F"/>
    <w:rsid w:val="6200468F"/>
    <w:rsid w:val="69BA6267"/>
    <w:rsid w:val="6A4B61E6"/>
    <w:rsid w:val="6AC82E1C"/>
    <w:rsid w:val="6AEA24F8"/>
    <w:rsid w:val="6B7B6330"/>
    <w:rsid w:val="6BB830A0"/>
    <w:rsid w:val="6D8C4CB1"/>
    <w:rsid w:val="6F152F13"/>
    <w:rsid w:val="70820965"/>
    <w:rsid w:val="75423395"/>
    <w:rsid w:val="756632AC"/>
    <w:rsid w:val="769E0520"/>
    <w:rsid w:val="77D07E89"/>
    <w:rsid w:val="78961451"/>
    <w:rsid w:val="7B023DFD"/>
    <w:rsid w:val="7F092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537</Words>
  <Characters>594</Characters>
  <Lines>0</Lines>
  <Paragraphs>0</Paragraphs>
  <TotalTime>94</TotalTime>
  <ScaleCrop>false</ScaleCrop>
  <LinksUpToDate>false</LinksUpToDate>
  <CharactersWithSpaces>600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2024-08-08T05:53:00Z</dcterms:created>
  <dc:creator>Lenovo</dc:creator>
  <cp:lastModifiedBy>人艰不拆</cp:lastModifiedBy>
  <cp:lastPrinted>2025-06-03T08:34:20Z</cp:lastPrinted>
  <dcterms:modified xsi:type="dcterms:W3CDTF">2025-06-03T08:35:22Z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B4982B487F7E49CCB007007C87DE9A52_12</vt:lpwstr>
  </property>
  <property fmtid="{D5CDD505-2E9C-101B-9397-08002B2CF9AE}" pid="4" name="KSOTemplateDocerSaveRecord">
    <vt:lpwstr>eyJoZGlkIjoiOWNmNGRiODE0ZjIwZDk1MjNjMGYzMmZhZTY5YTc0OTIiLCJ1c2VySWQiOiIyNTMyNzE5OTEifQ==</vt:lpwstr>
  </property>
</Properties>
</file>