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清原县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2025</w:t>
      </w:r>
      <w:r>
        <w:rPr>
          <w:rFonts w:hint="eastAsia" w:ascii="黑体" w:hAnsi="黑体" w:eastAsia="黑体" w:cs="黑体"/>
          <w:sz w:val="44"/>
          <w:szCs w:val="44"/>
        </w:rPr>
        <w:t>年政府预算总体情况</w:t>
      </w:r>
    </w:p>
    <w:p>
      <w:pPr>
        <w:spacing w:line="480" w:lineRule="auto"/>
        <w:ind w:firstLine="640" w:firstLineChars="200"/>
        <w:jc w:val="center"/>
        <w:rPr>
          <w:rFonts w:ascii="华文仿宋" w:hAnsi="华文仿宋" w:eastAsia="华文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1.一般公共预算收入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202</w:t>
      </w:r>
      <w:r>
        <w:rPr>
          <w:rFonts w:hint="eastAsia" w:ascii="仿宋" w:hAnsi="仿宋" w:cs="仿宋"/>
          <w:kern w:val="2"/>
          <w:sz w:val="32"/>
          <w:szCs w:val="32"/>
          <w:lang w:val="en-US" w:eastAsia="zh-CN" w:bidi="ar-SA"/>
        </w:rPr>
        <w:t>5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年全县一般公共预算收入拟安排</w:t>
      </w:r>
      <w:r>
        <w:rPr>
          <w:rFonts w:hint="eastAsia" w:ascii="仿宋" w:hAnsi="仿宋" w:cs="仿宋"/>
          <w:kern w:val="2"/>
          <w:sz w:val="32"/>
          <w:szCs w:val="32"/>
          <w:lang w:val="en-US" w:eastAsia="zh-CN" w:bidi="ar-SA"/>
        </w:rPr>
        <w:t>68,070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万元,比上年预计增长</w:t>
      </w:r>
      <w:r>
        <w:rPr>
          <w:rFonts w:hint="eastAsia" w:ascii="仿宋" w:hAnsi="仿宋" w:cs="仿宋"/>
          <w:kern w:val="2"/>
          <w:sz w:val="32"/>
          <w:szCs w:val="32"/>
          <w:lang w:val="en-US" w:eastAsia="zh-CN" w:bidi="ar-SA"/>
        </w:rPr>
        <w:t>5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%。其中：税收收入41,430 万元，增长4.6%；非税收入26,640 万元，</w:t>
      </w:r>
      <w:r>
        <w:rPr>
          <w:rFonts w:hint="eastAsia" w:ascii="仿宋" w:hAnsi="仿宋" w:cs="仿宋"/>
          <w:kern w:val="2"/>
          <w:sz w:val="32"/>
          <w:szCs w:val="32"/>
          <w:lang w:val="en-US" w:eastAsia="zh-CN" w:bidi="ar-SA"/>
        </w:rPr>
        <w:t>增长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5.6%。加上上级补助收入，收入总量</w:t>
      </w:r>
      <w:r>
        <w:rPr>
          <w:rFonts w:hint="eastAsia" w:ascii="仿宋" w:hAnsi="仿宋" w:cs="仿宋"/>
          <w:kern w:val="2"/>
          <w:sz w:val="32"/>
          <w:szCs w:val="32"/>
          <w:lang w:val="en-US" w:eastAsia="zh-CN" w:bidi="ar-SA"/>
        </w:rPr>
        <w:t>183,096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万元。扣除上解上级支出31,552 万元、地方政府一般债务还本支出10</w:t>
      </w:r>
      <w:r>
        <w:rPr>
          <w:rFonts w:hint="eastAsia" w:ascii="仿宋" w:hAnsi="仿宋" w:cs="仿宋"/>
          <w:kern w:val="2"/>
          <w:sz w:val="32"/>
          <w:szCs w:val="32"/>
          <w:lang w:val="en-US" w:eastAsia="zh-CN" w:bidi="ar-SA"/>
        </w:rPr>
        <w:t>00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万元，可供安排支出的收入为1</w:t>
      </w:r>
      <w:r>
        <w:rPr>
          <w:rFonts w:hint="eastAsia" w:ascii="仿宋" w:hAnsi="仿宋" w:cs="仿宋"/>
          <w:kern w:val="2"/>
          <w:sz w:val="32"/>
          <w:szCs w:val="32"/>
          <w:lang w:val="en-US" w:eastAsia="zh-CN" w:bidi="ar-SA"/>
        </w:rPr>
        <w:t>50,544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万元。全县一般公共预算支出1</w:t>
      </w:r>
      <w:r>
        <w:rPr>
          <w:rFonts w:hint="eastAsia" w:ascii="仿宋" w:hAnsi="仿宋" w:cs="仿宋"/>
          <w:kern w:val="2"/>
          <w:sz w:val="32"/>
          <w:szCs w:val="32"/>
          <w:lang w:val="en-US" w:eastAsia="zh-CN" w:bidi="ar-SA"/>
        </w:rPr>
        <w:t>50,544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万元，比上年增长</w:t>
      </w:r>
      <w:r>
        <w:rPr>
          <w:rFonts w:hint="eastAsia" w:ascii="仿宋" w:hAnsi="仿宋" w:cs="仿宋"/>
          <w:kern w:val="2"/>
          <w:sz w:val="32"/>
          <w:szCs w:val="32"/>
          <w:lang w:val="en-US" w:eastAsia="zh-CN" w:bidi="ar-SA"/>
        </w:rPr>
        <w:t>7.2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%。收支平衡。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县本级一般公共预算收入47,920 万元，比上年预计增长4.2 %。其中：税收收入23,160 万元，增长2.3 %；非税收入24,760 万元，增长6.0 %。加上上级补助收入，收入总量146,394万元。扣除上解上级支出15,924 万元、地方政府一般债务还本支出1000万元，可供安排支出的收入为129,470  万元。县本级一般公共预算支出129,470  万元，比上年增长7.3%。收支平衡。</w:t>
      </w:r>
    </w:p>
    <w:p>
      <w:pPr>
        <w:spacing w:line="560" w:lineRule="exact"/>
        <w:ind w:firstLine="645"/>
        <w:rPr>
          <w:rFonts w:hint="eastAsia" w:ascii="华文仿宋" w:hAnsi="华文仿宋" w:eastAsia="华文仿宋"/>
          <w:b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/>
          <w:b/>
          <w:sz w:val="32"/>
          <w:szCs w:val="32"/>
          <w:lang w:val="en-US" w:eastAsia="zh-CN"/>
        </w:rPr>
        <w:t>2.政府性基金预算编制情况</w:t>
      </w:r>
    </w:p>
    <w:p>
      <w:pPr>
        <w:spacing w:line="560" w:lineRule="exact"/>
        <w:ind w:firstLine="645"/>
        <w:rPr>
          <w:rFonts w:hint="eastAsia" w:ascii="华文仿宋" w:hAnsi="华文仿宋" w:eastAsia="华文仿宋"/>
          <w:b w:val="0"/>
          <w:bCs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/>
          <w:b w:val="0"/>
          <w:bCs/>
          <w:sz w:val="32"/>
          <w:szCs w:val="32"/>
          <w:lang w:val="en-US" w:eastAsia="zh-CN"/>
        </w:rPr>
        <w:t>2025年政府性基金收入安排13,950 万元，支出预算安排13,950 万元。收支相抵，当年平衡。</w:t>
      </w:r>
    </w:p>
    <w:p>
      <w:pPr>
        <w:spacing w:line="560" w:lineRule="exact"/>
        <w:ind w:firstLine="645"/>
        <w:rPr>
          <w:rFonts w:hint="eastAsia" w:ascii="华文仿宋" w:hAnsi="华文仿宋" w:eastAsia="华文仿宋"/>
          <w:b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/>
          <w:b/>
          <w:sz w:val="32"/>
          <w:szCs w:val="32"/>
          <w:lang w:val="en-US" w:eastAsia="zh-CN"/>
        </w:rPr>
        <w:t>3.国有资本经营预算编制情况</w:t>
      </w:r>
    </w:p>
    <w:p>
      <w:pPr>
        <w:spacing w:line="560" w:lineRule="exact"/>
        <w:ind w:firstLine="645"/>
        <w:rPr>
          <w:rFonts w:hint="eastAsia" w:ascii="华文仿宋" w:hAnsi="华文仿宋" w:eastAsia="华文仿宋"/>
          <w:b w:val="0"/>
          <w:bCs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/>
          <w:b w:val="0"/>
          <w:bCs/>
          <w:sz w:val="32"/>
          <w:szCs w:val="32"/>
          <w:lang w:val="en-US" w:eastAsia="zh-CN"/>
        </w:rPr>
        <w:t>2025年我县没有国有资本经营预算收入，因此，当年未编制国有资本经营收支预算。</w:t>
      </w:r>
    </w:p>
    <w:p>
      <w:pPr>
        <w:spacing w:line="560" w:lineRule="exact"/>
        <w:ind w:firstLine="645"/>
        <w:rPr>
          <w:rFonts w:hint="eastAsia" w:ascii="华文仿宋" w:hAnsi="华文仿宋" w:eastAsia="华文仿宋"/>
          <w:b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/>
          <w:b/>
          <w:sz w:val="32"/>
          <w:szCs w:val="32"/>
          <w:lang w:val="en-US" w:eastAsia="zh-CN"/>
        </w:rPr>
        <w:t>4.社会保险基金预算编制情况</w:t>
      </w:r>
    </w:p>
    <w:p>
      <w:pPr>
        <w:spacing w:line="560" w:lineRule="exact"/>
        <w:ind w:firstLine="645"/>
        <w:rPr>
          <w:rFonts w:hint="eastAsia" w:ascii="华文仿宋" w:hAnsi="华文仿宋" w:eastAsia="华文仿宋"/>
          <w:b w:val="0"/>
          <w:bCs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/>
          <w:b w:val="0"/>
          <w:bCs/>
          <w:sz w:val="32"/>
          <w:szCs w:val="32"/>
          <w:lang w:val="en-US" w:eastAsia="zh-CN"/>
        </w:rPr>
        <w:t>2025年全县社会保险基金收入安排56,431 万元，其中：城乡居民基本养老保险基金收入12,160 万元，机关事业单位基本养老保险基金收入44,271 万元。全县社会保险基金预算支出安排54,168 万元，年末滚存结余26,508 万元。</w:t>
      </w:r>
    </w:p>
    <w:p>
      <w:pPr>
        <w:spacing w:line="560" w:lineRule="exact"/>
        <w:ind w:firstLine="645"/>
        <w:rPr>
          <w:rFonts w:ascii="华文仿宋" w:hAnsi="华文仿宋" w:eastAsia="华文仿宋"/>
          <w:b/>
          <w:sz w:val="32"/>
          <w:szCs w:val="32"/>
          <w:highlight w:val="none"/>
        </w:rPr>
      </w:pPr>
      <w:r>
        <w:rPr>
          <w:rFonts w:hint="eastAsia" w:ascii="华文仿宋" w:hAnsi="华文仿宋" w:eastAsia="华文仿宋"/>
          <w:b/>
          <w:sz w:val="32"/>
          <w:szCs w:val="32"/>
          <w:highlight w:val="none"/>
        </w:rPr>
        <w:t>5. 202</w:t>
      </w:r>
      <w:r>
        <w:rPr>
          <w:rFonts w:hint="eastAsia" w:ascii="华文仿宋" w:hAnsi="华文仿宋" w:eastAsia="华文仿宋"/>
          <w:b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华文仿宋" w:hAnsi="华文仿宋" w:eastAsia="华文仿宋"/>
          <w:b/>
          <w:sz w:val="32"/>
          <w:szCs w:val="32"/>
          <w:highlight w:val="none"/>
        </w:rPr>
        <w:t>年“三公”经费预算说明</w:t>
      </w:r>
      <w:bookmarkStart w:id="0" w:name="_GoBack"/>
      <w:bookmarkEnd w:id="0"/>
    </w:p>
    <w:p>
      <w:pPr>
        <w:spacing w:line="560" w:lineRule="exact"/>
        <w:ind w:firstLine="645"/>
        <w:rPr>
          <w:rFonts w:hint="eastAsia" w:ascii="华文仿宋" w:hAnsi="华文仿宋" w:eastAsia="华文仿宋"/>
          <w:sz w:val="32"/>
          <w:szCs w:val="32"/>
          <w:highlight w:val="none"/>
        </w:rPr>
      </w:pPr>
      <w:r>
        <w:rPr>
          <w:rFonts w:hint="eastAsia" w:ascii="华文仿宋" w:hAnsi="华文仿宋" w:eastAsia="华文仿宋"/>
          <w:sz w:val="32"/>
          <w:szCs w:val="32"/>
          <w:highlight w:val="none"/>
        </w:rPr>
        <w:t>202</w:t>
      </w:r>
      <w:r>
        <w:rPr>
          <w:rFonts w:hint="eastAsia" w:ascii="华文仿宋" w:hAnsi="华文仿宋" w:eastAsia="华文仿宋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华文仿宋" w:hAnsi="华文仿宋" w:eastAsia="华文仿宋"/>
          <w:sz w:val="32"/>
          <w:szCs w:val="32"/>
          <w:highlight w:val="none"/>
        </w:rPr>
        <w:t>年，我县“三公”经费预算数为</w:t>
      </w:r>
      <w:r>
        <w:rPr>
          <w:rFonts w:hint="eastAsia" w:ascii="华文仿宋" w:hAnsi="华文仿宋" w:eastAsia="华文仿宋"/>
          <w:sz w:val="32"/>
          <w:szCs w:val="32"/>
          <w:highlight w:val="none"/>
          <w:lang w:val="en-US" w:eastAsia="zh-CN"/>
        </w:rPr>
        <w:t>466</w:t>
      </w:r>
      <w:r>
        <w:rPr>
          <w:rFonts w:hint="eastAsia" w:ascii="华文仿宋" w:hAnsi="华文仿宋" w:eastAsia="华文仿宋"/>
          <w:sz w:val="32"/>
          <w:szCs w:val="32"/>
          <w:highlight w:val="none"/>
        </w:rPr>
        <w:t>万元，比上年</w:t>
      </w:r>
      <w:r>
        <w:rPr>
          <w:rFonts w:hint="eastAsia" w:ascii="华文仿宋" w:hAnsi="华文仿宋" w:eastAsia="华文仿宋"/>
          <w:sz w:val="32"/>
          <w:szCs w:val="32"/>
          <w:highlight w:val="none"/>
          <w:lang w:val="en-US" w:eastAsia="zh-CN"/>
        </w:rPr>
        <w:t>538.10</w:t>
      </w:r>
      <w:r>
        <w:rPr>
          <w:rFonts w:hint="eastAsia" w:ascii="华文仿宋" w:hAnsi="华文仿宋" w:eastAsia="华文仿宋"/>
          <w:sz w:val="32"/>
          <w:szCs w:val="32"/>
          <w:highlight w:val="none"/>
        </w:rPr>
        <w:t>万元</w:t>
      </w:r>
      <w:r>
        <w:rPr>
          <w:rFonts w:hint="eastAsia" w:ascii="华文仿宋" w:hAnsi="华文仿宋" w:eastAsia="华文仿宋"/>
          <w:sz w:val="32"/>
          <w:szCs w:val="32"/>
          <w:highlight w:val="none"/>
          <w:lang w:val="en-US" w:eastAsia="zh-CN"/>
        </w:rPr>
        <w:t>减少72.1</w:t>
      </w:r>
      <w:r>
        <w:rPr>
          <w:rFonts w:hint="eastAsia" w:ascii="华文仿宋" w:hAnsi="华文仿宋" w:eastAsia="华文仿宋"/>
          <w:sz w:val="32"/>
          <w:szCs w:val="32"/>
          <w:highlight w:val="none"/>
        </w:rPr>
        <w:t>万元。其中：公务接待费</w:t>
      </w:r>
      <w:r>
        <w:rPr>
          <w:rFonts w:hint="eastAsia" w:ascii="华文仿宋" w:hAnsi="华文仿宋" w:eastAsia="华文仿宋"/>
          <w:sz w:val="32"/>
          <w:szCs w:val="32"/>
          <w:highlight w:val="none"/>
          <w:lang w:val="en-US" w:eastAsia="zh-CN"/>
        </w:rPr>
        <w:t>80</w:t>
      </w:r>
      <w:r>
        <w:rPr>
          <w:rFonts w:hint="eastAsia" w:ascii="华文仿宋" w:hAnsi="华文仿宋" w:eastAsia="华文仿宋"/>
          <w:sz w:val="32"/>
          <w:szCs w:val="32"/>
          <w:highlight w:val="none"/>
        </w:rPr>
        <w:t>万元，比上年</w:t>
      </w:r>
      <w:r>
        <w:rPr>
          <w:rFonts w:hint="eastAsia" w:ascii="华文仿宋" w:hAnsi="华文仿宋" w:eastAsia="华文仿宋"/>
          <w:sz w:val="32"/>
          <w:szCs w:val="32"/>
          <w:highlight w:val="none"/>
          <w:lang w:val="en-US" w:eastAsia="zh-CN"/>
        </w:rPr>
        <w:t>80.10</w:t>
      </w:r>
      <w:r>
        <w:rPr>
          <w:rFonts w:hint="eastAsia" w:ascii="华文仿宋" w:hAnsi="华文仿宋" w:eastAsia="华文仿宋"/>
          <w:sz w:val="32"/>
          <w:szCs w:val="32"/>
          <w:highlight w:val="none"/>
        </w:rPr>
        <w:t>万元</w:t>
      </w:r>
      <w:r>
        <w:rPr>
          <w:rFonts w:hint="eastAsia" w:ascii="华文仿宋" w:hAnsi="华文仿宋" w:eastAsia="华文仿宋"/>
          <w:sz w:val="32"/>
          <w:szCs w:val="32"/>
          <w:highlight w:val="none"/>
          <w:lang w:val="en-US" w:eastAsia="zh-CN"/>
        </w:rPr>
        <w:t>减少0.1</w:t>
      </w:r>
      <w:r>
        <w:rPr>
          <w:rFonts w:hint="eastAsia" w:ascii="华文仿宋" w:hAnsi="华文仿宋" w:eastAsia="华文仿宋"/>
          <w:sz w:val="32"/>
          <w:szCs w:val="32"/>
          <w:highlight w:val="none"/>
        </w:rPr>
        <w:t>万元；公务用车运行费</w:t>
      </w:r>
      <w:r>
        <w:rPr>
          <w:rFonts w:hint="eastAsia" w:ascii="华文仿宋" w:hAnsi="华文仿宋" w:eastAsia="华文仿宋"/>
          <w:sz w:val="32"/>
          <w:szCs w:val="32"/>
          <w:highlight w:val="none"/>
          <w:lang w:val="en-US" w:eastAsia="zh-CN"/>
        </w:rPr>
        <w:t>386</w:t>
      </w:r>
      <w:r>
        <w:rPr>
          <w:rFonts w:hint="eastAsia" w:ascii="华文仿宋" w:hAnsi="华文仿宋" w:eastAsia="华文仿宋"/>
          <w:sz w:val="32"/>
          <w:szCs w:val="32"/>
          <w:highlight w:val="none"/>
        </w:rPr>
        <w:t>万元，比上年</w:t>
      </w:r>
      <w:r>
        <w:rPr>
          <w:rFonts w:hint="eastAsia" w:ascii="华文仿宋" w:hAnsi="华文仿宋" w:eastAsia="华文仿宋"/>
          <w:sz w:val="32"/>
          <w:szCs w:val="32"/>
          <w:highlight w:val="none"/>
          <w:lang w:val="en-US" w:eastAsia="zh-CN"/>
        </w:rPr>
        <w:t>458</w:t>
      </w:r>
      <w:r>
        <w:rPr>
          <w:rFonts w:hint="eastAsia" w:ascii="华文仿宋" w:hAnsi="华文仿宋" w:eastAsia="华文仿宋"/>
          <w:sz w:val="32"/>
          <w:szCs w:val="32"/>
          <w:highlight w:val="none"/>
        </w:rPr>
        <w:t>万元</w:t>
      </w:r>
      <w:r>
        <w:rPr>
          <w:rFonts w:hint="eastAsia" w:ascii="华文仿宋" w:hAnsi="华文仿宋" w:eastAsia="华文仿宋"/>
          <w:sz w:val="32"/>
          <w:szCs w:val="32"/>
          <w:highlight w:val="none"/>
          <w:lang w:val="en-US" w:eastAsia="zh-CN"/>
        </w:rPr>
        <w:t>减少72</w:t>
      </w:r>
      <w:r>
        <w:rPr>
          <w:rFonts w:hint="eastAsia" w:ascii="华文仿宋" w:hAnsi="华文仿宋" w:eastAsia="华文仿宋"/>
          <w:sz w:val="32"/>
          <w:szCs w:val="32"/>
          <w:highlight w:val="none"/>
        </w:rPr>
        <w:t>万元。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hkZmMwYjBkODA0YjcyNDcyMGM3Yzk2MjZmNTFjODAifQ=="/>
  </w:docVars>
  <w:rsids>
    <w:rsidRoot w:val="00651985"/>
    <w:rsid w:val="000D36E0"/>
    <w:rsid w:val="000F5F06"/>
    <w:rsid w:val="00154F99"/>
    <w:rsid w:val="00193BED"/>
    <w:rsid w:val="0028225C"/>
    <w:rsid w:val="0033091A"/>
    <w:rsid w:val="003F59DD"/>
    <w:rsid w:val="004B5714"/>
    <w:rsid w:val="00505AAC"/>
    <w:rsid w:val="00513DCD"/>
    <w:rsid w:val="00593B02"/>
    <w:rsid w:val="00651985"/>
    <w:rsid w:val="00775B3B"/>
    <w:rsid w:val="008043D7"/>
    <w:rsid w:val="00831894"/>
    <w:rsid w:val="008802F6"/>
    <w:rsid w:val="008D3531"/>
    <w:rsid w:val="00961F90"/>
    <w:rsid w:val="00965D36"/>
    <w:rsid w:val="009C4362"/>
    <w:rsid w:val="00B21493"/>
    <w:rsid w:val="00BA695A"/>
    <w:rsid w:val="00BC6C6F"/>
    <w:rsid w:val="00BC79AC"/>
    <w:rsid w:val="00C076B9"/>
    <w:rsid w:val="00C4532F"/>
    <w:rsid w:val="00C67238"/>
    <w:rsid w:val="00CB3BFA"/>
    <w:rsid w:val="00CB49E7"/>
    <w:rsid w:val="00CC1F5F"/>
    <w:rsid w:val="00D01BF5"/>
    <w:rsid w:val="00D11DDC"/>
    <w:rsid w:val="00D740BA"/>
    <w:rsid w:val="00D85981"/>
    <w:rsid w:val="00D91007"/>
    <w:rsid w:val="00EE484E"/>
    <w:rsid w:val="00F3344D"/>
    <w:rsid w:val="00FD7CE8"/>
    <w:rsid w:val="00FE2B06"/>
    <w:rsid w:val="073F5440"/>
    <w:rsid w:val="0B455BA8"/>
    <w:rsid w:val="4F790A98"/>
    <w:rsid w:val="5C986D44"/>
    <w:rsid w:val="5E870FD3"/>
    <w:rsid w:val="6A2F0376"/>
    <w:rsid w:val="6BC16010"/>
    <w:rsid w:val="7CF93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widowControl w:val="0"/>
      <w:ind w:firstLine="420" w:firstLineChars="200"/>
      <w:jc w:val="both"/>
    </w:pPr>
    <w:rPr>
      <w:rFonts w:ascii="Calibri" w:hAnsi="Calibri" w:eastAsia="仿宋" w:cs="Times New Roman"/>
      <w:kern w:val="2"/>
      <w:sz w:val="32"/>
      <w:szCs w:val="24"/>
      <w:lang w:val="en-US" w:eastAsia="zh-CN" w:bidi="ar-SA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8">
    <w:name w:val="页眉 Char"/>
    <w:basedOn w:val="7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D67A502-F177-47B8-8CAA-0636518B8B6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2</Pages>
  <Words>130</Words>
  <Characters>743</Characters>
  <Lines>6</Lines>
  <Paragraphs>1</Paragraphs>
  <TotalTime>33</TotalTime>
  <ScaleCrop>false</ScaleCrop>
  <LinksUpToDate>false</LinksUpToDate>
  <CharactersWithSpaces>872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2018-03-16T01:01:00Z</dcterms:created>
  <dc:creator>Sky123.Org</dc:creator>
  <cp:lastModifiedBy>Administrator</cp:lastModifiedBy>
  <cp:lastPrinted>2020-01-02T23:33:00Z</cp:lastPrinted>
  <dcterms:modified xsi:type="dcterms:W3CDTF">2025-06-23T00:46:30Z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BED34C76761B4D33B6AEE3DD741272C3_12</vt:lpwstr>
  </property>
</Properties>
</file>