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清原满族自治县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实行政府定价涉企经营服务性收费目录清单</w:t>
      </w:r>
    </w:p>
    <w:tbl>
      <w:tblPr>
        <w:tblStyle w:val="2"/>
        <w:tblpPr w:leftFromText="180" w:rightFromText="180" w:vertAnchor="text" w:horzAnchor="page" w:tblpX="1188" w:tblpY="282"/>
        <w:tblOverlap w:val="never"/>
        <w:tblW w:w="14078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449"/>
        <w:gridCol w:w="900"/>
        <w:gridCol w:w="1543"/>
        <w:gridCol w:w="4061"/>
        <w:gridCol w:w="2110"/>
        <w:gridCol w:w="825"/>
        <w:gridCol w:w="740"/>
        <w:gridCol w:w="739"/>
        <w:gridCol w:w="825"/>
        <w:gridCol w:w="975"/>
        <w:gridCol w:w="91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3" w:hRule="atLeas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类型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一级</w:t>
            </w:r>
            <w:r>
              <w:rPr>
                <w:rFonts w:ascii="仿宋" w:hAnsi="仿宋" w:eastAsia="仿宋"/>
                <w:b/>
                <w:szCs w:val="21"/>
              </w:rPr>
              <w:t>项目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二级项目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收费标准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ascii="仿宋" w:hAnsi="仿宋" w:eastAsia="仿宋"/>
                <w:b/>
                <w:szCs w:val="21"/>
              </w:rPr>
              <w:t>收费文件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（文号）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定价部门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行业主管部门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是否行政审批前置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是否涉进出口环节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定价方法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4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交通服务收费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一、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机动车停放服务收费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（一）公共文化、交通、体育、医疗、教育等公共设施配套停车场（库、泊位），具有垄断经营特征停车场（库、泊位）收费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露天公共停车场按照车次收费，摩托车2元/次、小型车3元/次、中型车4元/次、大型车5元/次；</w:t>
            </w:r>
          </w:p>
          <w:p>
            <w:pPr>
              <w:numPr>
                <w:ilvl w:val="0"/>
                <w:numId w:val="0"/>
              </w:numPr>
              <w:autoSpaceDN w:val="0"/>
              <w:spacing w:line="240" w:lineRule="exac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具备计量监督部门认可的计时收费设施，安装智能化计时收费和监控设施的计时收费停车场，收费标准为：停车不超过30分钟不收费，超过30分钟的按小时计费（不足1小时按1小时计算），连续24小时以内（含24小时）最高收费20元，超过24小时重新计算，站前地区2元/小时，其他地区1元/小时；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旅游景点停车按照车次收费，摩托车3元/次、小型车10元/次、中型车15元/次、大型车20元/次。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辽价发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38号</w:t>
            </w:r>
          </w:p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抚发改收费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232号</w:t>
            </w:r>
          </w:p>
          <w:p>
            <w:pPr>
              <w:autoSpaceDN w:val="0"/>
              <w:spacing w:line="240" w:lineRule="exact"/>
              <w:jc w:val="left"/>
              <w:textAlignment w:val="center"/>
              <w:rPr>
                <w:rFonts w:hint="default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抚发改收费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224号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exac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省授权市、县人民政府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公安、</w:t>
            </w:r>
          </w:p>
          <w:p>
            <w:pPr>
              <w:numPr>
                <w:ilvl w:val="0"/>
                <w:numId w:val="0"/>
              </w:num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交通、</w:t>
            </w:r>
          </w:p>
          <w:p>
            <w:pPr>
              <w:numPr>
                <w:ilvl w:val="0"/>
                <w:numId w:val="0"/>
              </w:numPr>
              <w:autoSpaceDN w:val="0"/>
              <w:spacing w:line="240" w:lineRule="exact"/>
              <w:ind w:firstLine="180" w:firstLineChars="100"/>
              <w:jc w:val="both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住建</w:t>
            </w:r>
          </w:p>
          <w:p>
            <w:pPr>
              <w:numPr>
                <w:ilvl w:val="0"/>
                <w:numId w:val="0"/>
              </w:num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等部门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exac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准许成本加合理收益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exact"/>
              <w:textAlignment w:val="center"/>
              <w:rPr>
                <w:rFonts w:ascii="仿宋" w:hAnsi="仿宋" w:eastAsia="仿宋" w:cstheme="minorBidi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4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二、高速公路清障救援服务费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（一）拖车费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吨（含2吨）以下货车，7座以下客车收费标准为基价200元，拖（载）重行驶1公里加收10元；2-5吨（含5吨）货车，8-19座客车收费标准为基价250元，拖（载）重行驶1公里加收12元；5-10吨（含10吨）货车，20-39座客车收费标准为基价290元，拖（载）重行驶1公里加收15元；10-14吨（含14吨）货车，40座以上客车收费标准为基价330元，拖（载）重行驶1公里加收18元；15吨（含15吨）以上货车收费标准由双方协商。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辽价发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38号</w:t>
            </w:r>
          </w:p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抚价发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45号</w:t>
            </w:r>
          </w:p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抚发改收费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19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163号</w:t>
            </w:r>
          </w:p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省授权市人民政府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交通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部门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准许成本加合理收益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0" w:hRule="atLeast"/>
        </w:trPr>
        <w:tc>
          <w:tcPr>
            <w:tcW w:w="4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三、</w:t>
            </w:r>
            <w:r>
              <w:rPr>
                <w:rFonts w:ascii="仿宋" w:hAnsi="仿宋" w:eastAsia="仿宋"/>
                <w:sz w:val="18"/>
                <w:szCs w:val="18"/>
              </w:rPr>
              <w:t>汽车客运站服务收费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（一）车辆站务基本服务收费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一、二、三级客运站分别按照不高于票价（不含旅客站务费、路桥通行费）的10%、8%、6%收取客运代理费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辽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交办</w:t>
            </w:r>
            <w:r>
              <w:rPr>
                <w:rFonts w:ascii="仿宋" w:hAnsi="仿宋" w:eastAsia="仿宋"/>
                <w:sz w:val="18"/>
                <w:szCs w:val="18"/>
              </w:rPr>
              <w:t>〔20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7</w:t>
            </w:r>
            <w:r>
              <w:rPr>
                <w:rFonts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省发展改革（价格）、交通部门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交通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部门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准许成本加合理收益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82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类型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一级</w:t>
            </w:r>
            <w:r>
              <w:rPr>
                <w:rFonts w:ascii="仿宋" w:hAnsi="仿宋" w:eastAsia="仿宋"/>
                <w:b/>
                <w:szCs w:val="21"/>
              </w:rPr>
              <w:t>项目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二级项目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szCs w:val="21"/>
              </w:rPr>
              <w:t>收费标准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szCs w:val="21"/>
              </w:rPr>
              <w:t>收费文件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（文号）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szCs w:val="21"/>
              </w:rPr>
              <w:t>定价部门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行业主管部门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是否行政审批前置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是否涉进出口环节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定价方法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7" w:hRule="atLeast"/>
        </w:trPr>
        <w:tc>
          <w:tcPr>
            <w:tcW w:w="4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公用事业服务收费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四、有线数字电视基本收视维护费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default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  <w:t>非居民用户各终端基本收视维护费标准为每月24元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辽价发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38号</w:t>
            </w:r>
          </w:p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抚发改收费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〔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color w:val="auto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344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省授权市人民政府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新闻出版广电部门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准许成本加合理收益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1" w:hRule="atLeast"/>
        </w:trPr>
        <w:tc>
          <w:tcPr>
            <w:tcW w:w="4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其他特定服务收费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五、</w:t>
            </w:r>
            <w:r>
              <w:rPr>
                <w:rFonts w:ascii="仿宋" w:hAnsi="仿宋" w:eastAsia="仿宋"/>
                <w:sz w:val="18"/>
                <w:szCs w:val="18"/>
              </w:rPr>
              <w:t>公证服务收费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（一）证明法律行为类公证收费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具体收费标准详见文件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辽发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改收费</w:t>
            </w:r>
            <w:r>
              <w:rPr>
                <w:rFonts w:ascii="仿宋" w:hAnsi="仿宋" w:eastAsia="仿宋"/>
                <w:sz w:val="18"/>
                <w:szCs w:val="18"/>
              </w:rPr>
              <w:t>〔20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719</w:t>
            </w:r>
            <w:r>
              <w:rPr>
                <w:rFonts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省发展改革（价格）、司法部门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司法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部门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准许成本加合理收益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9" w:hRule="atLeast"/>
        </w:trPr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（二）证明有法律意义的事实类公证收费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具体收费标准详见文件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辽发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改收费</w:t>
            </w:r>
            <w:r>
              <w:rPr>
                <w:rFonts w:ascii="仿宋" w:hAnsi="仿宋" w:eastAsia="仿宋"/>
                <w:sz w:val="18"/>
                <w:szCs w:val="18"/>
              </w:rPr>
              <w:t>〔20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719</w:t>
            </w:r>
            <w:r>
              <w:rPr>
                <w:rFonts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省发展改革（价格）、司法部门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司法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部门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准许成本加合理收益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（三）证明有法律意义的文书类公证收费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具体收费标准详见文件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辽发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改收费</w:t>
            </w:r>
            <w:r>
              <w:rPr>
                <w:rFonts w:ascii="仿宋" w:hAnsi="仿宋" w:eastAsia="仿宋"/>
                <w:sz w:val="18"/>
                <w:szCs w:val="18"/>
              </w:rPr>
              <w:t>〔20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719</w:t>
            </w:r>
            <w:r>
              <w:rPr>
                <w:rFonts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省发展改革（价格）、司法部门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司法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部门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准许成本加合理收益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4" w:hRule="atLeast"/>
        </w:trPr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（四）依法办理的法律服务事物类公证收费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具体收费标准详见文件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辽发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改收费</w:t>
            </w:r>
            <w:r>
              <w:rPr>
                <w:rFonts w:ascii="仿宋" w:hAnsi="仿宋" w:eastAsia="仿宋"/>
                <w:sz w:val="18"/>
                <w:szCs w:val="18"/>
              </w:rPr>
              <w:t>〔20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719</w:t>
            </w:r>
            <w:r>
              <w:rPr>
                <w:rFonts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省发展改革（价格）、司法部门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司法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部门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准许成本加合理收益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1" w:hRule="atLeast"/>
        </w:trPr>
        <w:tc>
          <w:tcPr>
            <w:tcW w:w="4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六、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危险废物处置收费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（一）医疗废物处置费</w:t>
            </w:r>
          </w:p>
        </w:tc>
        <w:tc>
          <w:tcPr>
            <w:tcW w:w="4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ascii="仿宋" w:hAnsi="仿宋" w:eastAsia="仿宋"/>
                <w:color w:val="auto"/>
                <w:sz w:val="18"/>
                <w:szCs w:val="18"/>
              </w:rPr>
              <w:t>对有病床的医疗机构每日收取2.4元/床，按实际利用率核定，双方可在此基础上协商收费；对无病床的医疗机构（卫生所、门诊、社区卫生服务中心（站）宠物医院、具有医疗资质的美容院等）收费标准为，建筑面积200m</w:t>
            </w:r>
            <w:r>
              <w:rPr>
                <w:rFonts w:ascii="仿宋" w:hAnsi="仿宋" w:eastAsia="仿宋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以下（含200m</w:t>
            </w:r>
            <w:r>
              <w:rPr>
                <w:rFonts w:ascii="仿宋" w:hAnsi="仿宋" w:eastAsia="仿宋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）每月收取80元，200m</w:t>
            </w:r>
            <w:r>
              <w:rPr>
                <w:rFonts w:ascii="仿宋" w:hAnsi="仿宋" w:eastAsia="仿宋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仿宋" w:hAnsi="仿宋" w:eastAsia="仿宋"/>
                <w:color w:val="auto"/>
                <w:sz w:val="18"/>
                <w:szCs w:val="18"/>
              </w:rPr>
              <w:t>以上的每月收取120元。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ind w:firstLine="180" w:firstLineChars="100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辽价发</w:t>
            </w:r>
            <w:r>
              <w:rPr>
                <w:rFonts w:ascii="仿宋" w:hAnsi="仿宋" w:eastAsia="仿宋"/>
                <w:sz w:val="18"/>
                <w:szCs w:val="18"/>
              </w:rPr>
              <w:t>〔20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18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38号</w:t>
            </w:r>
          </w:p>
          <w:p>
            <w:pPr>
              <w:autoSpaceDN w:val="0"/>
              <w:spacing w:line="240" w:lineRule="exact"/>
              <w:ind w:firstLine="180" w:firstLineChars="100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抚价费字</w:t>
            </w:r>
            <w:r>
              <w:rPr>
                <w:rFonts w:ascii="仿宋" w:hAnsi="仿宋" w:eastAsia="仿宋"/>
                <w:sz w:val="18"/>
                <w:szCs w:val="18"/>
              </w:rPr>
              <w:t>〔20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18"/>
                <w:szCs w:val="18"/>
              </w:rPr>
              <w:t>〕</w:t>
            </w: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>19号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省授权市、县人民政府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eastAsia="zh-CN"/>
              </w:rPr>
              <w:t>卫生健康部门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准许成本加合理收益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240" w:lineRule="exact"/>
              <w:jc w:val="left"/>
              <w:textAlignment w:val="center"/>
              <w:rPr>
                <w:rFonts w:ascii="仿宋" w:hAnsi="仿宋" w:eastAsia="仿宋"/>
                <w:color w:val="auto"/>
                <w:sz w:val="18"/>
                <w:szCs w:val="18"/>
              </w:rPr>
            </w:pPr>
          </w:p>
        </w:tc>
      </w:tr>
    </w:tbl>
    <w:p>
      <w:pPr>
        <w:jc w:val="center"/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75D88"/>
    <w:rsid w:val="0E0E22AE"/>
    <w:rsid w:val="197339DE"/>
    <w:rsid w:val="23EF77A7"/>
    <w:rsid w:val="27975D88"/>
    <w:rsid w:val="3B2F448B"/>
    <w:rsid w:val="3EFC662F"/>
    <w:rsid w:val="5BCB1338"/>
    <w:rsid w:val="74303B54"/>
    <w:rsid w:val="7B5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2020-10-22T06:09:00Z</dcterms:created>
  <dc:creator>Administrator</dc:creator>
  <cp:lastModifiedBy>Administrator</cp:lastModifiedBy>
  <cp:lastPrinted>2020-10-22T06:40:00Z</cp:lastPrinted>
  <dcterms:modified xsi:type="dcterms:W3CDTF">2021-09-14T06:07:22Z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F8107113AD0141F3B255C9EEB113F4F6</vt:lpwstr>
  </property>
</Properties>
</file>