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微软雅黑" w:eastAsia="方正小标宋简体"/>
          <w:b/>
          <w:bCs/>
          <w:color w:val="000000"/>
          <w:sz w:val="36"/>
          <w:szCs w:val="36"/>
          <w:shd w:val="clear" w:color="auto" w:fill="FFFFFF"/>
        </w:rPr>
      </w:pPr>
      <w:r>
        <w:rPr>
          <w:rFonts w:hint="eastAsia" w:ascii="微软雅黑" w:hAnsi="微软雅黑" w:eastAsia="微软雅黑"/>
          <w:b/>
          <w:bCs/>
          <w:color w:val="000000"/>
          <w:sz w:val="36"/>
          <w:szCs w:val="36"/>
          <w:shd w:val="clear" w:color="auto" w:fill="FFFFFF"/>
        </w:rPr>
        <w:t xml:space="preserve">     </w:t>
      </w:r>
      <w:r>
        <w:rPr>
          <w:rFonts w:hint="eastAsia" w:ascii="方正小标宋简体" w:hAnsi="微软雅黑" w:eastAsia="方正小标宋简体"/>
          <w:b/>
          <w:bCs/>
          <w:color w:val="000000"/>
          <w:sz w:val="36"/>
          <w:szCs w:val="36"/>
          <w:shd w:val="clear" w:color="auto" w:fill="FFFFFF"/>
        </w:rPr>
        <w:t>清原县人社局20</w:t>
      </w:r>
      <w:r>
        <w:rPr>
          <w:rFonts w:hint="eastAsia" w:ascii="方正小标宋简体" w:hAnsi="微软雅黑" w:eastAsia="方正小标宋简体"/>
          <w:b/>
          <w:bCs/>
          <w:color w:val="000000"/>
          <w:sz w:val="36"/>
          <w:szCs w:val="36"/>
          <w:shd w:val="clear" w:color="auto" w:fill="FFFFFF"/>
          <w:lang w:val="en-US" w:eastAsia="zh-CN"/>
        </w:rPr>
        <w:t>20</w:t>
      </w:r>
      <w:r>
        <w:rPr>
          <w:rFonts w:hint="eastAsia" w:ascii="方正小标宋简体" w:hAnsi="微软雅黑" w:eastAsia="方正小标宋简体"/>
          <w:b/>
          <w:bCs/>
          <w:color w:val="000000"/>
          <w:sz w:val="36"/>
          <w:szCs w:val="36"/>
          <w:shd w:val="clear" w:color="auto" w:fill="FFFFFF"/>
        </w:rPr>
        <w:t>年政府信息公开工作年度报告</w:t>
      </w:r>
    </w:p>
    <w:p>
      <w:pPr>
        <w:widowControl/>
        <w:jc w:val="left"/>
        <w:rPr>
          <w:rFonts w:hint="eastAsia" w:ascii="仿宋_GB2312" w:hAnsi="微软雅黑" w:eastAsia="仿宋_GB2312" w:cs="宋体"/>
          <w:color w:val="000000"/>
          <w:kern w:val="0"/>
          <w:sz w:val="32"/>
          <w:szCs w:val="32"/>
        </w:rPr>
      </w:pPr>
    </w:p>
    <w:p>
      <w:pPr>
        <w:widowControl/>
        <w:jc w:val="left"/>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 xml:space="preserve">    根据《中华人民共和国政府信息公开条例》规定，由人社局办公室编制完成本报告，现予以公布。</w:t>
      </w:r>
    </w:p>
    <w:p>
      <w:pPr>
        <w:widowControl/>
        <w:jc w:val="left"/>
        <w:rPr>
          <w:rFonts w:hint="eastAsia" w:ascii="仿宋_GB2312" w:hAnsi="微软雅黑" w:cs="宋体"/>
          <w:color w:val="000000"/>
          <w:kern w:val="0"/>
          <w:sz w:val="32"/>
          <w:szCs w:val="32"/>
        </w:rPr>
      </w:pPr>
      <w:r>
        <w:rPr>
          <w:rFonts w:hint="eastAsia" w:ascii="仿宋_GB2312" w:hAnsi="微软雅黑" w:eastAsia="仿宋_GB2312" w:cs="宋体"/>
          <w:color w:val="000000"/>
          <w:kern w:val="0"/>
          <w:sz w:val="32"/>
          <w:szCs w:val="32"/>
        </w:rPr>
        <w:t xml:space="preserve">    </w:t>
      </w:r>
      <w:r>
        <w:rPr>
          <w:rFonts w:hint="eastAsia" w:ascii="黑体" w:hAnsi="黑体" w:eastAsia="黑体" w:cs="宋体"/>
          <w:color w:val="000000"/>
          <w:kern w:val="0"/>
          <w:sz w:val="32"/>
          <w:szCs w:val="32"/>
        </w:rPr>
        <w:t>一、20</w:t>
      </w:r>
      <w:r>
        <w:rPr>
          <w:rFonts w:hint="eastAsia" w:ascii="黑体" w:hAnsi="黑体" w:eastAsia="黑体" w:cs="宋体"/>
          <w:color w:val="000000"/>
          <w:kern w:val="0"/>
          <w:sz w:val="32"/>
          <w:szCs w:val="32"/>
          <w:lang w:val="en-US" w:eastAsia="zh-CN"/>
        </w:rPr>
        <w:t>20</w:t>
      </w:r>
      <w:r>
        <w:rPr>
          <w:rFonts w:hint="eastAsia" w:ascii="黑体" w:hAnsi="黑体" w:eastAsia="黑体" w:cs="宋体"/>
          <w:color w:val="000000"/>
          <w:kern w:val="0"/>
          <w:sz w:val="32"/>
          <w:szCs w:val="32"/>
        </w:rPr>
        <w:t>年政府信息公开总体情况</w:t>
      </w:r>
      <w:r>
        <w:rPr>
          <w:rFonts w:hint="eastAsia" w:ascii="仿宋_GB2312" w:hAnsi="MS Gothic" w:eastAsia="MS Gothic" w:cs="MS Gothic"/>
          <w:color w:val="000000"/>
          <w:kern w:val="0"/>
          <w:sz w:val="32"/>
          <w:szCs w:val="32"/>
        </w:rPr>
        <w:t> </w:t>
      </w:r>
    </w:p>
    <w:p>
      <w:pPr>
        <w:widowControl/>
        <w:jc w:val="left"/>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 xml:space="preserve">    20</w:t>
      </w:r>
      <w:r>
        <w:rPr>
          <w:rFonts w:hint="eastAsia" w:ascii="仿宋_GB2312" w:hAnsi="微软雅黑" w:eastAsia="仿宋_GB2312" w:cs="宋体"/>
          <w:color w:val="000000"/>
          <w:kern w:val="0"/>
          <w:sz w:val="32"/>
          <w:szCs w:val="32"/>
          <w:lang w:val="en-US" w:eastAsia="zh-CN"/>
        </w:rPr>
        <w:t>20</w:t>
      </w:r>
      <w:r>
        <w:rPr>
          <w:rFonts w:hint="eastAsia" w:ascii="仿宋_GB2312" w:hAnsi="微软雅黑" w:eastAsia="仿宋_GB2312" w:cs="宋体"/>
          <w:color w:val="000000"/>
          <w:kern w:val="0"/>
          <w:sz w:val="32"/>
          <w:szCs w:val="32"/>
        </w:rPr>
        <w:t>年，县人社局深入贯彻落实上级有关文件精神，积极推进人社信息公开化、制度化、规范化，不断推进信息公开工作深入开展。</w:t>
      </w:r>
    </w:p>
    <w:p>
      <w:pPr>
        <w:widowControl/>
        <w:jc w:val="left"/>
        <w:rPr>
          <w:rFonts w:hint="eastAsia" w:ascii="仿宋_GB2312" w:hAnsi="微软雅黑" w:eastAsia="仿宋_GB2312" w:cs="宋体"/>
          <w:b/>
          <w:color w:val="000000"/>
          <w:kern w:val="0"/>
          <w:sz w:val="32"/>
          <w:szCs w:val="32"/>
        </w:rPr>
      </w:pPr>
      <w:r>
        <w:rPr>
          <w:rFonts w:hint="eastAsia" w:ascii="仿宋_GB2312" w:hAnsi="微软雅黑" w:eastAsia="仿宋_GB2312" w:cs="宋体"/>
          <w:color w:val="000000"/>
          <w:kern w:val="0"/>
          <w:sz w:val="32"/>
          <w:szCs w:val="32"/>
        </w:rPr>
        <w:t xml:space="preserve">    </w:t>
      </w:r>
      <w:r>
        <w:rPr>
          <w:rFonts w:hint="eastAsia" w:ascii="仿宋_GB2312" w:hAnsi="微软雅黑" w:eastAsia="仿宋_GB2312" w:cs="宋体"/>
          <w:b/>
          <w:color w:val="000000"/>
          <w:kern w:val="0"/>
          <w:sz w:val="32"/>
          <w:szCs w:val="32"/>
        </w:rPr>
        <w:t>(一)总体工作情况</w:t>
      </w:r>
      <w:r>
        <w:rPr>
          <w:rFonts w:hint="eastAsia" w:ascii="仿宋_GB2312" w:hAnsi="MS Gothic" w:eastAsia="MS Gothic" w:cs="MS Gothic"/>
          <w:b/>
          <w:color w:val="000000"/>
          <w:kern w:val="0"/>
          <w:sz w:val="32"/>
          <w:szCs w:val="32"/>
        </w:rPr>
        <w:t>  </w:t>
      </w:r>
    </w:p>
    <w:p>
      <w:pPr>
        <w:widowControl/>
        <w:jc w:val="left"/>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 xml:space="preserve">    认真贯彻落实《中华人民共和国政府信息公开条例》，分管领导直接负责、指导、协调、监督政府信息公开工作情况。围绕人社工作的重点、热点、难点问题和群众关切，坚持统筹兼顾、突出重点，坚持以公开为常态、不公开为例外，坚持正确、准确、及时，大力推进决策、执行、管理、服务、结果公开，较好的完成信息公开工作。</w:t>
      </w:r>
      <w:r>
        <w:rPr>
          <w:rFonts w:hint="eastAsia" w:ascii="仿宋_GB2312" w:hAnsi="MS Gothic" w:eastAsia="MS Gothic" w:cs="MS Gothic"/>
          <w:color w:val="000000"/>
          <w:kern w:val="0"/>
          <w:sz w:val="32"/>
          <w:szCs w:val="32"/>
        </w:rPr>
        <w:t> </w:t>
      </w:r>
    </w:p>
    <w:p>
      <w:pPr>
        <w:widowControl/>
        <w:jc w:val="left"/>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 xml:space="preserve">    1.健全工作机制，强化组织保障。不断完善信息发布协调机制和重要信息审查批准机制，在领导小组的指导下确保人社信息发布的准确一致。</w:t>
      </w:r>
      <w:r>
        <w:rPr>
          <w:rFonts w:hint="eastAsia" w:ascii="仿宋_GB2312" w:hAnsi="MS Gothic" w:eastAsia="MS Gothic" w:cs="MS Gothic"/>
          <w:color w:val="000000"/>
          <w:kern w:val="0"/>
          <w:sz w:val="32"/>
          <w:szCs w:val="32"/>
        </w:rPr>
        <w:t>  </w:t>
      </w:r>
    </w:p>
    <w:p>
      <w:pPr>
        <w:widowControl/>
        <w:jc w:val="left"/>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 xml:space="preserve">    2.完善工作制度，规范信息公开工作。通过深入调研科学论证，结合自身实际，不断研究人社信息公开的方式方法，创新完善工作制度。</w:t>
      </w:r>
      <w:r>
        <w:rPr>
          <w:rFonts w:hint="eastAsia" w:ascii="仿宋_GB2312" w:hAnsi="MS Gothic" w:eastAsia="MS Gothic" w:cs="MS Gothic"/>
          <w:color w:val="000000"/>
          <w:kern w:val="0"/>
          <w:sz w:val="32"/>
          <w:szCs w:val="32"/>
        </w:rPr>
        <w:t>  </w:t>
      </w:r>
    </w:p>
    <w:p>
      <w:pPr>
        <w:widowControl/>
        <w:jc w:val="left"/>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 xml:space="preserve">    3.积极开展信息公开宣传工作。20</w:t>
      </w:r>
      <w:r>
        <w:rPr>
          <w:rFonts w:hint="eastAsia" w:ascii="仿宋_GB2312" w:hAnsi="微软雅黑" w:eastAsia="仿宋_GB2312" w:cs="宋体"/>
          <w:color w:val="000000"/>
          <w:kern w:val="0"/>
          <w:sz w:val="32"/>
          <w:szCs w:val="32"/>
          <w:lang w:val="en-US" w:eastAsia="zh-CN"/>
        </w:rPr>
        <w:t>20</w:t>
      </w:r>
      <w:bookmarkStart w:id="0" w:name="_GoBack"/>
      <w:bookmarkEnd w:id="0"/>
      <w:r>
        <w:rPr>
          <w:rFonts w:hint="eastAsia" w:ascii="仿宋_GB2312" w:hAnsi="微软雅黑" w:eastAsia="仿宋_GB2312" w:cs="宋体"/>
          <w:color w:val="000000"/>
          <w:kern w:val="0"/>
          <w:sz w:val="32"/>
          <w:szCs w:val="32"/>
        </w:rPr>
        <w:t>年5月15日是辽宁省第十</w:t>
      </w:r>
      <w:r>
        <w:rPr>
          <w:rFonts w:hint="eastAsia" w:ascii="仿宋_GB2312" w:hAnsi="微软雅黑" w:eastAsia="仿宋_GB2312" w:cs="宋体"/>
          <w:color w:val="000000"/>
          <w:kern w:val="0"/>
          <w:sz w:val="32"/>
          <w:szCs w:val="32"/>
          <w:lang w:eastAsia="zh-CN"/>
        </w:rPr>
        <w:t>四</w:t>
      </w:r>
      <w:r>
        <w:rPr>
          <w:rFonts w:hint="eastAsia" w:ascii="仿宋_GB2312" w:hAnsi="微软雅黑" w:eastAsia="仿宋_GB2312" w:cs="宋体"/>
          <w:color w:val="000000"/>
          <w:kern w:val="0"/>
          <w:sz w:val="32"/>
          <w:szCs w:val="32"/>
        </w:rPr>
        <w:t>个“政务公开日”，为深入宣传贯彻政府信息公开条例，助力“重实干、强执行、抓落实”专项行动落实落地，进行了现场宣传、现场办公、现场解答群众咨询等服务活动。设立咨询台，通过展板、现场政策咨询、发放宣传资料等形式，公开政务服务事项办事流程、办理结果等工作要素，发放宣传单、宣传册等宣传材料近1000份。同时，工作人员详细解答了群众提出的就业人才等人力资源和社会保障方面的各类问题，接受现场群众现场评议和投诉，取得了良好的宣传效果。</w:t>
      </w:r>
    </w:p>
    <w:p>
      <w:pPr>
        <w:widowControl/>
        <w:jc w:val="left"/>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 xml:space="preserve">    (二)主动公开政府信息情况</w:t>
      </w:r>
      <w:r>
        <w:rPr>
          <w:rFonts w:hint="eastAsia" w:ascii="仿宋_GB2312" w:hAnsi="MS Gothic" w:eastAsia="MS Gothic" w:cs="MS Gothic"/>
          <w:color w:val="000000"/>
          <w:kern w:val="0"/>
          <w:sz w:val="32"/>
          <w:szCs w:val="32"/>
        </w:rPr>
        <w:t>  </w:t>
      </w:r>
    </w:p>
    <w:p>
      <w:pPr>
        <w:widowControl/>
        <w:jc w:val="left"/>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 xml:space="preserve">    公开了领导分工、部门职能、人才就业等信息。</w:t>
      </w:r>
      <w:r>
        <w:rPr>
          <w:rFonts w:hint="eastAsia" w:ascii="仿宋_GB2312" w:hAnsi="MS Gothic" w:eastAsia="MS Gothic" w:cs="MS Gothic"/>
          <w:color w:val="000000"/>
          <w:kern w:val="0"/>
          <w:sz w:val="32"/>
          <w:szCs w:val="32"/>
        </w:rPr>
        <w:t>  </w:t>
      </w:r>
    </w:p>
    <w:p>
      <w:pPr>
        <w:widowControl/>
        <w:jc w:val="left"/>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 xml:space="preserve">    (三)积极回应解读，确保社会大局和谐稳定</w:t>
      </w:r>
      <w:r>
        <w:rPr>
          <w:rFonts w:hint="eastAsia" w:ascii="仿宋_GB2312" w:hAnsi="MS Gothic" w:eastAsia="MS Gothic" w:cs="MS Gothic"/>
          <w:color w:val="000000"/>
          <w:kern w:val="0"/>
          <w:sz w:val="32"/>
          <w:szCs w:val="32"/>
        </w:rPr>
        <w:t>  </w:t>
      </w:r>
    </w:p>
    <w:p>
      <w:pPr>
        <w:widowControl/>
        <w:jc w:val="left"/>
        <w:rPr>
          <w:rFonts w:hint="eastAsia" w:ascii="仿宋_GB2312" w:hAnsi="微软雅黑" w:cs="宋体"/>
          <w:color w:val="000000"/>
          <w:kern w:val="0"/>
          <w:sz w:val="32"/>
          <w:szCs w:val="32"/>
        </w:rPr>
      </w:pPr>
      <w:r>
        <w:rPr>
          <w:rFonts w:hint="eastAsia" w:ascii="仿宋_GB2312" w:hAnsi="微软雅黑" w:eastAsia="仿宋_GB2312" w:cs="宋体"/>
          <w:color w:val="000000"/>
          <w:kern w:val="0"/>
          <w:sz w:val="32"/>
          <w:szCs w:val="32"/>
        </w:rPr>
        <w:t xml:space="preserve">    对社会热点问题及时进行关切回复，消除百姓心中的疑虑。积极配合政府民心网办公室工作，加强人社系统民心网平台互动工作，答复相关咨询、投诉等。</w:t>
      </w:r>
    </w:p>
    <w:p>
      <w:pPr>
        <w:widowControl/>
        <w:jc w:val="left"/>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 xml:space="preserve">    (四)及时主动公开人社信息</w:t>
      </w:r>
      <w:r>
        <w:rPr>
          <w:rFonts w:hint="eastAsia" w:ascii="仿宋_GB2312" w:hAnsi="MS Gothic" w:eastAsia="MS Gothic" w:cs="MS Gothic"/>
          <w:color w:val="000000"/>
          <w:kern w:val="0"/>
          <w:sz w:val="32"/>
          <w:szCs w:val="32"/>
        </w:rPr>
        <w:t>  </w:t>
      </w:r>
    </w:p>
    <w:p>
      <w:pPr>
        <w:widowControl/>
        <w:jc w:val="left"/>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 xml:space="preserve">    不断增强依法公开、主动公开的意识，不断规范人社信息主动公开内容，创新人社信息主动公开形式，突出人社信息主动公开重点。完善主动公开机制，就业创业网络平台不断健全，丰富了信息公开渠道，深化了主动公开体系。</w:t>
      </w:r>
      <w:r>
        <w:rPr>
          <w:rFonts w:hint="eastAsia" w:ascii="仿宋_GB2312" w:hAnsi="MS Gothic" w:eastAsia="MS Gothic" w:cs="MS Gothic"/>
          <w:color w:val="000000"/>
          <w:kern w:val="0"/>
          <w:sz w:val="32"/>
          <w:szCs w:val="32"/>
        </w:rPr>
        <w:t>  </w:t>
      </w:r>
    </w:p>
    <w:p>
      <w:pPr>
        <w:widowControl/>
        <w:jc w:val="left"/>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 xml:space="preserve">    (五)申请行政复议、提起行政诉讼情况</w:t>
      </w:r>
      <w:r>
        <w:rPr>
          <w:rFonts w:hint="eastAsia" w:ascii="仿宋_GB2312" w:hAnsi="MS Gothic" w:eastAsia="MS Gothic" w:cs="MS Gothic"/>
          <w:color w:val="000000"/>
          <w:kern w:val="0"/>
          <w:sz w:val="32"/>
          <w:szCs w:val="32"/>
        </w:rPr>
        <w:t>  </w:t>
      </w:r>
    </w:p>
    <w:p>
      <w:pPr>
        <w:widowControl/>
        <w:jc w:val="left"/>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 xml:space="preserve">    未发生因信息公开申请行政复议、提起行政诉讼的情况。</w:t>
      </w:r>
      <w:r>
        <w:rPr>
          <w:rFonts w:hint="eastAsia" w:ascii="仿宋_GB2312" w:hAnsi="MS Gothic" w:eastAsia="MS Gothic" w:cs="MS Gothic"/>
          <w:color w:val="000000"/>
          <w:kern w:val="0"/>
          <w:sz w:val="32"/>
          <w:szCs w:val="32"/>
        </w:rPr>
        <w:t>  </w:t>
      </w:r>
    </w:p>
    <w:p>
      <w:pPr>
        <w:widowControl/>
        <w:jc w:val="left"/>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 xml:space="preserve">    (六)人社信息公开工作存在的主要问题及整改情况</w:t>
      </w:r>
      <w:r>
        <w:rPr>
          <w:rFonts w:hint="eastAsia" w:ascii="仿宋_GB2312" w:hAnsi="MS Gothic" w:eastAsia="MS Gothic" w:cs="MS Gothic"/>
          <w:color w:val="000000"/>
          <w:kern w:val="0"/>
          <w:sz w:val="32"/>
          <w:szCs w:val="32"/>
        </w:rPr>
        <w:t>  </w:t>
      </w:r>
    </w:p>
    <w:p>
      <w:pPr>
        <w:widowControl/>
        <w:jc w:val="left"/>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 xml:space="preserve">    </w:t>
      </w:r>
      <w:r>
        <w:rPr>
          <w:rFonts w:hint="eastAsia" w:ascii="黑体" w:hAnsi="黑体" w:eastAsia="黑体" w:cs="宋体"/>
          <w:color w:val="000000"/>
          <w:kern w:val="0"/>
          <w:sz w:val="32"/>
          <w:szCs w:val="32"/>
        </w:rPr>
        <w:t>二、主动公开政府信息情况</w:t>
      </w:r>
      <w:r>
        <w:rPr>
          <w:rFonts w:hint="eastAsia" w:ascii="黑体" w:hAnsi="黑体" w:eastAsia="MS Gothic" w:cs="MS Gothic"/>
          <w:color w:val="000000"/>
          <w:kern w:val="0"/>
          <w:sz w:val="32"/>
          <w:szCs w:val="32"/>
        </w:rPr>
        <w:t> </w:t>
      </w:r>
      <w:r>
        <w:rPr>
          <w:rFonts w:hint="eastAsia" w:ascii="仿宋_GB2312" w:hAnsi="MS Gothic" w:eastAsia="MS Gothic" w:cs="MS Gothic"/>
          <w:color w:val="000000"/>
          <w:kern w:val="0"/>
          <w:sz w:val="32"/>
          <w:szCs w:val="32"/>
        </w:rPr>
        <w:t> </w:t>
      </w:r>
    </w:p>
    <w:tbl>
      <w:tblPr>
        <w:tblStyle w:val="3"/>
        <w:tblW w:w="0" w:type="auto"/>
        <w:jc w:val="center"/>
        <w:tblLayout w:type="autofit"/>
        <w:tblCellMar>
          <w:top w:w="15" w:type="dxa"/>
          <w:left w:w="15" w:type="dxa"/>
          <w:bottom w:w="15" w:type="dxa"/>
          <w:right w:w="15" w:type="dxa"/>
        </w:tblCellMar>
      </w:tblPr>
      <w:tblGrid>
        <w:gridCol w:w="750"/>
        <w:gridCol w:w="7972"/>
        <w:gridCol w:w="486"/>
        <w:gridCol w:w="568"/>
      </w:tblGrid>
      <w:tr>
        <w:tblPrEx>
          <w:tblCellMar>
            <w:top w:w="15" w:type="dxa"/>
            <w:left w:w="15" w:type="dxa"/>
            <w:bottom w:w="15" w:type="dxa"/>
            <w:right w:w="15" w:type="dxa"/>
          </w:tblCellMar>
        </w:tblPrEx>
        <w:trPr>
          <w:jc w:val="center"/>
        </w:trPr>
        <w:tc>
          <w:tcPr>
            <w:tcW w:w="9776" w:type="dxa"/>
            <w:gridSpan w:val="4"/>
            <w:shd w:val="clear" w:color="auto" w:fill="C6D9F1"/>
            <w:vAlign w:val="center"/>
          </w:tcPr>
          <w:p>
            <w:pPr>
              <w:widowControl/>
              <w:jc w:val="center"/>
              <w:rPr>
                <w:rFonts w:hint="eastAsia" w:ascii="仿宋_GB2312" w:hAnsi="宋体" w:eastAsia="仿宋_GB2312" w:cs="宋体"/>
                <w:kern w:val="0"/>
                <w:sz w:val="32"/>
                <w:szCs w:val="32"/>
              </w:rPr>
            </w:pPr>
            <w:r>
              <w:rPr>
                <w:rFonts w:hint="eastAsia" w:ascii="仿宋_GB2312" w:hAnsi="宋体" w:eastAsia="仿宋_GB2312" w:cs="宋体"/>
                <w:color w:val="000000"/>
                <w:kern w:val="0"/>
                <w:sz w:val="32"/>
                <w:szCs w:val="32"/>
              </w:rPr>
              <w:t>第二十条第（一）项</w:t>
            </w:r>
          </w:p>
        </w:tc>
      </w:tr>
      <w:tr>
        <w:tblPrEx>
          <w:tblCellMar>
            <w:top w:w="15" w:type="dxa"/>
            <w:left w:w="15" w:type="dxa"/>
            <w:bottom w:w="15" w:type="dxa"/>
            <w:right w:w="15" w:type="dxa"/>
          </w:tblCellMar>
        </w:tblPrEx>
        <w:trPr>
          <w:jc w:val="center"/>
        </w:trPr>
        <w:tc>
          <w:tcPr>
            <w:tcW w:w="1119" w:type="dxa"/>
            <w:vAlign w:val="center"/>
          </w:tcPr>
          <w:p>
            <w:pPr>
              <w:widowControl/>
              <w:jc w:val="center"/>
              <w:rPr>
                <w:rFonts w:hint="eastAsia" w:ascii="仿宋_GB2312" w:hAnsi="宋体" w:eastAsia="仿宋_GB2312" w:cs="宋体"/>
                <w:kern w:val="0"/>
                <w:sz w:val="24"/>
                <w:szCs w:val="24"/>
              </w:rPr>
            </w:pPr>
          </w:p>
        </w:tc>
        <w:tc>
          <w:tcPr>
            <w:tcW w:w="7324" w:type="dxa"/>
            <w:vAlign w:val="center"/>
          </w:tcPr>
          <w:tbl>
            <w:tblPr>
              <w:tblStyle w:val="4"/>
              <w:tblW w:w="793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80"/>
              <w:gridCol w:w="1984"/>
              <w:gridCol w:w="1984"/>
              <w:gridCol w:w="198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5" w:hRule="atLeast"/>
              </w:trPr>
              <w:tc>
                <w:tcPr>
                  <w:tcW w:w="1980" w:type="dxa"/>
                </w:tcPr>
                <w:p>
                  <w:pPr>
                    <w:widowControl/>
                    <w:spacing w:line="240" w:lineRule="auto"/>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信息内容</w:t>
                  </w:r>
                </w:p>
              </w:tc>
              <w:tc>
                <w:tcPr>
                  <w:tcW w:w="1984" w:type="dxa"/>
                </w:tcPr>
                <w:p>
                  <w:pPr>
                    <w:widowControl/>
                    <w:spacing w:line="240" w:lineRule="auto"/>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本年新公开数</w:t>
                  </w:r>
                </w:p>
              </w:tc>
              <w:tc>
                <w:tcPr>
                  <w:tcW w:w="1984" w:type="dxa"/>
                </w:tcPr>
                <w:p>
                  <w:pPr>
                    <w:widowControl/>
                    <w:spacing w:line="240" w:lineRule="auto"/>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本年新制作数量</w:t>
                  </w:r>
                </w:p>
              </w:tc>
              <w:tc>
                <w:tcPr>
                  <w:tcW w:w="1984" w:type="dxa"/>
                </w:tcPr>
                <w:p>
                  <w:pPr>
                    <w:widowControl/>
                    <w:spacing w:line="240" w:lineRule="auto"/>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对外公开总数量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5" w:hRule="atLeast"/>
              </w:trPr>
              <w:tc>
                <w:tcPr>
                  <w:tcW w:w="1980" w:type="dxa"/>
                </w:tcPr>
                <w:p>
                  <w:pPr>
                    <w:widowControl/>
                    <w:spacing w:line="240" w:lineRule="auto"/>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规章</w:t>
                  </w:r>
                </w:p>
              </w:tc>
              <w:tc>
                <w:tcPr>
                  <w:tcW w:w="1984" w:type="dxa"/>
                </w:tcPr>
                <w:p>
                  <w:pPr>
                    <w:widowControl/>
                    <w:spacing w:line="240" w:lineRule="auto"/>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w:t>
                  </w:r>
                </w:p>
              </w:tc>
              <w:tc>
                <w:tcPr>
                  <w:tcW w:w="1984" w:type="dxa"/>
                </w:tcPr>
                <w:p>
                  <w:pPr>
                    <w:widowControl/>
                    <w:spacing w:line="240" w:lineRule="auto"/>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w:t>
                  </w:r>
                </w:p>
              </w:tc>
              <w:tc>
                <w:tcPr>
                  <w:tcW w:w="1984" w:type="dxa"/>
                </w:tcPr>
                <w:p>
                  <w:pPr>
                    <w:widowControl/>
                    <w:spacing w:line="240" w:lineRule="auto"/>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5" w:hRule="atLeast"/>
              </w:trPr>
              <w:tc>
                <w:tcPr>
                  <w:tcW w:w="1980" w:type="dxa"/>
                </w:tcPr>
                <w:p>
                  <w:pPr>
                    <w:widowControl/>
                    <w:spacing w:line="240" w:lineRule="auto"/>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规范性文件</w:t>
                  </w:r>
                </w:p>
              </w:tc>
              <w:tc>
                <w:tcPr>
                  <w:tcW w:w="1984" w:type="dxa"/>
                </w:tcPr>
                <w:p>
                  <w:pPr>
                    <w:widowControl/>
                    <w:spacing w:line="240" w:lineRule="auto"/>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w:t>
                  </w:r>
                </w:p>
              </w:tc>
              <w:tc>
                <w:tcPr>
                  <w:tcW w:w="1984" w:type="dxa"/>
                </w:tcPr>
                <w:p>
                  <w:pPr>
                    <w:widowControl/>
                    <w:spacing w:line="240" w:lineRule="auto"/>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w:t>
                  </w:r>
                </w:p>
              </w:tc>
              <w:tc>
                <w:tcPr>
                  <w:tcW w:w="1984" w:type="dxa"/>
                </w:tcPr>
                <w:p>
                  <w:pPr>
                    <w:widowControl/>
                    <w:spacing w:line="240" w:lineRule="auto"/>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w:t>
                  </w:r>
                </w:p>
              </w:tc>
            </w:tr>
          </w:tbl>
          <w:p>
            <w:pPr>
              <w:widowControl/>
              <w:jc w:val="center"/>
              <w:rPr>
                <w:rFonts w:hint="eastAsia" w:ascii="仿宋_GB2312" w:hAnsi="宋体" w:eastAsia="仿宋_GB2312" w:cs="宋体"/>
                <w:kern w:val="0"/>
                <w:sz w:val="24"/>
                <w:szCs w:val="24"/>
              </w:rPr>
            </w:pPr>
          </w:p>
        </w:tc>
        <w:tc>
          <w:tcPr>
            <w:tcW w:w="597" w:type="dxa"/>
            <w:vAlign w:val="center"/>
          </w:tcPr>
          <w:p>
            <w:pPr>
              <w:widowControl/>
              <w:jc w:val="center"/>
              <w:rPr>
                <w:rFonts w:hint="eastAsia" w:ascii="仿宋_GB2312" w:hAnsi="宋体" w:eastAsia="仿宋_GB2312" w:cs="宋体"/>
                <w:kern w:val="0"/>
                <w:sz w:val="24"/>
                <w:szCs w:val="24"/>
              </w:rPr>
            </w:pPr>
          </w:p>
        </w:tc>
        <w:tc>
          <w:tcPr>
            <w:tcW w:w="736" w:type="dxa"/>
            <w:vAlign w:val="center"/>
          </w:tcPr>
          <w:p>
            <w:pPr>
              <w:widowControl/>
              <w:jc w:val="center"/>
              <w:rPr>
                <w:rFonts w:hint="eastAsia" w:ascii="仿宋_GB2312" w:hAnsi="宋体" w:eastAsia="仿宋_GB2312" w:cs="宋体"/>
                <w:kern w:val="0"/>
                <w:sz w:val="24"/>
                <w:szCs w:val="24"/>
              </w:rPr>
            </w:pPr>
          </w:p>
        </w:tc>
      </w:tr>
      <w:tr>
        <w:tblPrEx>
          <w:tblCellMar>
            <w:top w:w="15" w:type="dxa"/>
            <w:left w:w="15" w:type="dxa"/>
            <w:bottom w:w="15" w:type="dxa"/>
            <w:right w:w="15" w:type="dxa"/>
          </w:tblCellMar>
        </w:tblPrEx>
        <w:trPr>
          <w:jc w:val="center"/>
        </w:trPr>
        <w:tc>
          <w:tcPr>
            <w:tcW w:w="1119" w:type="dxa"/>
            <w:vAlign w:val="center"/>
          </w:tcPr>
          <w:p>
            <w:pPr>
              <w:widowControl/>
              <w:jc w:val="center"/>
              <w:rPr>
                <w:rFonts w:hint="eastAsia" w:ascii="仿宋_GB2312" w:hAnsi="宋体" w:eastAsia="仿宋_GB2312" w:cs="宋体"/>
                <w:color w:val="000000"/>
                <w:kern w:val="0"/>
                <w:sz w:val="20"/>
                <w:szCs w:val="20"/>
              </w:rPr>
            </w:pPr>
          </w:p>
        </w:tc>
        <w:tc>
          <w:tcPr>
            <w:tcW w:w="7324" w:type="dxa"/>
            <w:vAlign w:val="center"/>
          </w:tcPr>
          <w:p>
            <w:pPr>
              <w:widowControl/>
              <w:jc w:val="center"/>
              <w:rPr>
                <w:rFonts w:hint="eastAsia" w:ascii="仿宋_GB2312" w:hAnsi="宋体" w:eastAsia="仿宋_GB2312" w:cs="宋体"/>
                <w:color w:val="000000"/>
                <w:kern w:val="0"/>
                <w:sz w:val="20"/>
                <w:szCs w:val="20"/>
              </w:rPr>
            </w:pPr>
          </w:p>
        </w:tc>
        <w:tc>
          <w:tcPr>
            <w:tcW w:w="597" w:type="dxa"/>
            <w:vAlign w:val="center"/>
          </w:tcPr>
          <w:p>
            <w:pPr>
              <w:widowControl/>
              <w:jc w:val="center"/>
              <w:rPr>
                <w:rFonts w:hint="eastAsia" w:ascii="仿宋_GB2312" w:hAnsi="宋体" w:eastAsia="仿宋_GB2312" w:cs="宋体"/>
                <w:color w:val="000000"/>
                <w:kern w:val="0"/>
                <w:sz w:val="20"/>
                <w:szCs w:val="20"/>
              </w:rPr>
            </w:pPr>
          </w:p>
        </w:tc>
        <w:tc>
          <w:tcPr>
            <w:tcW w:w="736" w:type="dxa"/>
            <w:vAlign w:val="center"/>
          </w:tcPr>
          <w:p>
            <w:pPr>
              <w:widowControl/>
              <w:jc w:val="center"/>
              <w:rPr>
                <w:rFonts w:hint="eastAsia" w:ascii="仿宋_GB2312" w:hAnsi="宋体" w:eastAsia="仿宋_GB2312" w:cs="宋体"/>
                <w:color w:val="000000"/>
                <w:kern w:val="0"/>
                <w:sz w:val="20"/>
                <w:szCs w:val="20"/>
              </w:rPr>
            </w:pPr>
          </w:p>
        </w:tc>
      </w:tr>
      <w:tr>
        <w:tblPrEx>
          <w:tblCellMar>
            <w:top w:w="15" w:type="dxa"/>
            <w:left w:w="15" w:type="dxa"/>
            <w:bottom w:w="15" w:type="dxa"/>
            <w:right w:w="15" w:type="dxa"/>
          </w:tblCellMar>
        </w:tblPrEx>
        <w:trPr>
          <w:jc w:val="center"/>
        </w:trPr>
        <w:tc>
          <w:tcPr>
            <w:tcW w:w="9776" w:type="dxa"/>
            <w:gridSpan w:val="4"/>
            <w:shd w:val="clear" w:color="auto" w:fill="C6D9F1"/>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0"/>
                <w:szCs w:val="20"/>
              </w:rPr>
              <w:t>第二十条第（五）项</w:t>
            </w:r>
          </w:p>
        </w:tc>
      </w:tr>
      <w:tr>
        <w:tblPrEx>
          <w:tblCellMar>
            <w:top w:w="15" w:type="dxa"/>
            <w:left w:w="15" w:type="dxa"/>
            <w:bottom w:w="15" w:type="dxa"/>
            <w:right w:w="15" w:type="dxa"/>
          </w:tblCellMar>
        </w:tblPrEx>
        <w:trPr>
          <w:jc w:val="center"/>
        </w:trPr>
        <w:tc>
          <w:tcPr>
            <w:tcW w:w="1119"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0"/>
                <w:szCs w:val="20"/>
              </w:rPr>
              <w:t>信息内容</w:t>
            </w:r>
          </w:p>
        </w:tc>
        <w:tc>
          <w:tcPr>
            <w:tcW w:w="7324" w:type="dxa"/>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上一年项目数量</w:t>
            </w:r>
          </w:p>
          <w:p>
            <w:pPr>
              <w:widowControl/>
              <w:jc w:val="center"/>
              <w:rPr>
                <w:rFonts w:hint="eastAsia" w:ascii="仿宋_GB2312" w:hAnsi="宋体" w:eastAsia="仿宋_GB2312" w:cs="宋体"/>
                <w:kern w:val="0"/>
                <w:sz w:val="24"/>
                <w:szCs w:val="24"/>
              </w:rPr>
            </w:pPr>
          </w:p>
        </w:tc>
        <w:tc>
          <w:tcPr>
            <w:tcW w:w="597" w:type="dxa"/>
            <w:vAlign w:val="center"/>
          </w:tcPr>
          <w:p>
            <w:pPr>
              <w:widowControl/>
              <w:rPr>
                <w:rFonts w:hint="eastAsia" w:ascii="仿宋_GB2312" w:hAnsi="宋体" w:eastAsia="仿宋_GB2312" w:cs="宋体"/>
                <w:color w:val="000000"/>
                <w:kern w:val="0"/>
                <w:sz w:val="20"/>
                <w:szCs w:val="20"/>
              </w:rPr>
            </w:pPr>
          </w:p>
          <w:p>
            <w:pPr>
              <w:widowControl/>
              <w:rPr>
                <w:rFonts w:hint="eastAsia" w:ascii="仿宋_GB2312" w:hAnsi="宋体" w:eastAsia="仿宋_GB2312" w:cs="宋体"/>
                <w:color w:val="000000"/>
                <w:kern w:val="0"/>
                <w:sz w:val="20"/>
                <w:szCs w:val="20"/>
              </w:rPr>
            </w:pPr>
          </w:p>
          <w:p>
            <w:pPr>
              <w:widowControl/>
              <w:rPr>
                <w:rFonts w:hint="eastAsia" w:ascii="仿宋_GB2312" w:hAnsi="宋体" w:eastAsia="仿宋_GB2312" w:cs="宋体"/>
                <w:color w:val="000000"/>
                <w:kern w:val="0"/>
                <w:sz w:val="20"/>
                <w:szCs w:val="20"/>
              </w:rPr>
            </w:pPr>
          </w:p>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0"/>
                <w:szCs w:val="20"/>
              </w:rPr>
              <w:t>本年增/减</w:t>
            </w:r>
          </w:p>
        </w:tc>
        <w:tc>
          <w:tcPr>
            <w:tcW w:w="736"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0"/>
                <w:szCs w:val="20"/>
              </w:rPr>
              <w:t>处理决定数量</w:t>
            </w:r>
          </w:p>
        </w:tc>
      </w:tr>
      <w:tr>
        <w:tblPrEx>
          <w:tblCellMar>
            <w:top w:w="15" w:type="dxa"/>
            <w:left w:w="15" w:type="dxa"/>
            <w:bottom w:w="15" w:type="dxa"/>
            <w:right w:w="15" w:type="dxa"/>
          </w:tblCellMar>
        </w:tblPrEx>
        <w:trPr>
          <w:jc w:val="center"/>
        </w:trPr>
        <w:tc>
          <w:tcPr>
            <w:tcW w:w="1119" w:type="dxa"/>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color w:val="000000"/>
                <w:kern w:val="0"/>
                <w:sz w:val="20"/>
                <w:szCs w:val="20"/>
              </w:rPr>
              <w:t>行政许可</w:t>
            </w:r>
          </w:p>
        </w:tc>
        <w:tc>
          <w:tcPr>
            <w:tcW w:w="7324" w:type="dxa"/>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color w:val="000000"/>
                <w:kern w:val="0"/>
                <w:sz w:val="20"/>
                <w:szCs w:val="20"/>
              </w:rPr>
              <w:t>0</w:t>
            </w:r>
            <w:r>
              <w:rPr>
                <w:rFonts w:hint="eastAsia" w:ascii="仿宋_GB2312" w:hAnsi="MS Mincho" w:eastAsia="MS Mincho" w:cs="MS Mincho"/>
                <w:color w:val="000000"/>
                <w:kern w:val="0"/>
                <w:sz w:val="20"/>
                <w:szCs w:val="20"/>
              </w:rPr>
              <w:t> </w:t>
            </w:r>
          </w:p>
        </w:tc>
        <w:tc>
          <w:tcPr>
            <w:tcW w:w="597" w:type="dxa"/>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color w:val="000000"/>
                <w:kern w:val="0"/>
                <w:sz w:val="20"/>
                <w:szCs w:val="20"/>
              </w:rPr>
              <w:t>0</w:t>
            </w:r>
            <w:r>
              <w:rPr>
                <w:rFonts w:hint="eastAsia" w:ascii="仿宋_GB2312" w:hAnsi="MS Mincho" w:eastAsia="MS Mincho" w:cs="MS Mincho"/>
                <w:color w:val="000000"/>
                <w:kern w:val="0"/>
                <w:sz w:val="20"/>
                <w:szCs w:val="20"/>
              </w:rPr>
              <w:t> </w:t>
            </w:r>
          </w:p>
        </w:tc>
        <w:tc>
          <w:tcPr>
            <w:tcW w:w="736" w:type="dxa"/>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color w:val="000000"/>
                <w:kern w:val="0"/>
                <w:sz w:val="20"/>
                <w:szCs w:val="20"/>
              </w:rPr>
              <w:t>0</w:t>
            </w:r>
            <w:r>
              <w:rPr>
                <w:rFonts w:hint="eastAsia" w:ascii="仿宋_GB2312" w:hAnsi="MS Mincho" w:eastAsia="MS Mincho" w:cs="MS Mincho"/>
                <w:color w:val="000000"/>
                <w:kern w:val="0"/>
                <w:sz w:val="20"/>
                <w:szCs w:val="20"/>
              </w:rPr>
              <w:t> </w:t>
            </w:r>
          </w:p>
        </w:tc>
      </w:tr>
      <w:tr>
        <w:tblPrEx>
          <w:tblCellMar>
            <w:top w:w="15" w:type="dxa"/>
            <w:left w:w="15" w:type="dxa"/>
            <w:bottom w:w="15" w:type="dxa"/>
            <w:right w:w="15" w:type="dxa"/>
          </w:tblCellMar>
        </w:tblPrEx>
        <w:trPr>
          <w:jc w:val="center"/>
        </w:trPr>
        <w:tc>
          <w:tcPr>
            <w:tcW w:w="1119" w:type="dxa"/>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color w:val="000000"/>
                <w:kern w:val="0"/>
                <w:sz w:val="20"/>
                <w:szCs w:val="20"/>
              </w:rPr>
              <w:t>其他对外管理服务事项</w:t>
            </w:r>
          </w:p>
        </w:tc>
        <w:tc>
          <w:tcPr>
            <w:tcW w:w="7324" w:type="dxa"/>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color w:val="000000"/>
                <w:kern w:val="0"/>
                <w:sz w:val="20"/>
                <w:szCs w:val="20"/>
              </w:rPr>
              <w:t>0</w:t>
            </w:r>
            <w:r>
              <w:rPr>
                <w:rFonts w:hint="eastAsia" w:ascii="仿宋_GB2312" w:hAnsi="MS Mincho" w:eastAsia="MS Mincho" w:cs="MS Mincho"/>
                <w:color w:val="000000"/>
                <w:kern w:val="0"/>
                <w:sz w:val="20"/>
                <w:szCs w:val="20"/>
              </w:rPr>
              <w:t> </w:t>
            </w:r>
          </w:p>
        </w:tc>
        <w:tc>
          <w:tcPr>
            <w:tcW w:w="597" w:type="dxa"/>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color w:val="000000"/>
                <w:kern w:val="0"/>
                <w:sz w:val="20"/>
                <w:szCs w:val="20"/>
              </w:rPr>
              <w:t>0</w:t>
            </w:r>
            <w:r>
              <w:rPr>
                <w:rFonts w:hint="eastAsia" w:ascii="仿宋_GB2312" w:hAnsi="MS Mincho" w:eastAsia="MS Mincho" w:cs="MS Mincho"/>
                <w:color w:val="000000"/>
                <w:kern w:val="0"/>
                <w:sz w:val="20"/>
                <w:szCs w:val="20"/>
              </w:rPr>
              <w:t> </w:t>
            </w:r>
          </w:p>
        </w:tc>
        <w:tc>
          <w:tcPr>
            <w:tcW w:w="736" w:type="dxa"/>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color w:val="000000"/>
                <w:kern w:val="0"/>
                <w:sz w:val="20"/>
                <w:szCs w:val="20"/>
              </w:rPr>
              <w:t>0</w:t>
            </w:r>
            <w:r>
              <w:rPr>
                <w:rFonts w:hint="eastAsia" w:ascii="仿宋_GB2312" w:hAnsi="MS Mincho" w:eastAsia="MS Mincho" w:cs="MS Mincho"/>
                <w:color w:val="000000"/>
                <w:kern w:val="0"/>
                <w:sz w:val="20"/>
                <w:szCs w:val="20"/>
              </w:rPr>
              <w:t> </w:t>
            </w:r>
          </w:p>
        </w:tc>
      </w:tr>
      <w:tr>
        <w:tblPrEx>
          <w:tblCellMar>
            <w:top w:w="15" w:type="dxa"/>
            <w:left w:w="15" w:type="dxa"/>
            <w:bottom w:w="15" w:type="dxa"/>
            <w:right w:w="15" w:type="dxa"/>
          </w:tblCellMar>
        </w:tblPrEx>
        <w:trPr>
          <w:jc w:val="center"/>
        </w:trPr>
        <w:tc>
          <w:tcPr>
            <w:tcW w:w="9776" w:type="dxa"/>
            <w:gridSpan w:val="4"/>
            <w:shd w:val="clear" w:color="auto" w:fill="C6D9F1"/>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0"/>
                <w:szCs w:val="20"/>
              </w:rPr>
              <w:t>第二十条第（六）项</w:t>
            </w:r>
          </w:p>
        </w:tc>
      </w:tr>
      <w:tr>
        <w:tblPrEx>
          <w:tblCellMar>
            <w:top w:w="15" w:type="dxa"/>
            <w:left w:w="15" w:type="dxa"/>
            <w:bottom w:w="15" w:type="dxa"/>
            <w:right w:w="15" w:type="dxa"/>
          </w:tblCellMar>
        </w:tblPrEx>
        <w:trPr>
          <w:jc w:val="center"/>
        </w:trPr>
        <w:tc>
          <w:tcPr>
            <w:tcW w:w="1119"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0"/>
                <w:szCs w:val="20"/>
              </w:rPr>
              <w:t>信息内容</w:t>
            </w:r>
          </w:p>
        </w:tc>
        <w:tc>
          <w:tcPr>
            <w:tcW w:w="7324"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0"/>
                <w:szCs w:val="20"/>
              </w:rPr>
              <w:t>上一年项目数量</w:t>
            </w:r>
          </w:p>
        </w:tc>
        <w:tc>
          <w:tcPr>
            <w:tcW w:w="597"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0"/>
                <w:szCs w:val="20"/>
              </w:rPr>
              <w:t>本年增/减</w:t>
            </w:r>
          </w:p>
        </w:tc>
        <w:tc>
          <w:tcPr>
            <w:tcW w:w="736"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0"/>
                <w:szCs w:val="20"/>
              </w:rPr>
              <w:t>处理决定数量</w:t>
            </w:r>
          </w:p>
        </w:tc>
      </w:tr>
      <w:tr>
        <w:tblPrEx>
          <w:tblCellMar>
            <w:top w:w="15" w:type="dxa"/>
            <w:left w:w="15" w:type="dxa"/>
            <w:bottom w:w="15" w:type="dxa"/>
            <w:right w:w="15" w:type="dxa"/>
          </w:tblCellMar>
        </w:tblPrEx>
        <w:trPr>
          <w:jc w:val="center"/>
        </w:trPr>
        <w:tc>
          <w:tcPr>
            <w:tcW w:w="1119" w:type="dxa"/>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color w:val="000000"/>
                <w:kern w:val="0"/>
                <w:sz w:val="20"/>
                <w:szCs w:val="20"/>
              </w:rPr>
              <w:t>行政处罚</w:t>
            </w:r>
          </w:p>
        </w:tc>
        <w:tc>
          <w:tcPr>
            <w:tcW w:w="7324" w:type="dxa"/>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color w:val="000000"/>
                <w:kern w:val="0"/>
                <w:sz w:val="20"/>
                <w:szCs w:val="20"/>
              </w:rPr>
              <w:t>0</w:t>
            </w:r>
            <w:r>
              <w:rPr>
                <w:rFonts w:hint="eastAsia" w:ascii="仿宋_GB2312" w:hAnsi="MS Mincho" w:eastAsia="MS Mincho" w:cs="MS Mincho"/>
                <w:color w:val="000000"/>
                <w:kern w:val="0"/>
                <w:sz w:val="20"/>
                <w:szCs w:val="20"/>
              </w:rPr>
              <w:t> </w:t>
            </w:r>
          </w:p>
        </w:tc>
        <w:tc>
          <w:tcPr>
            <w:tcW w:w="597" w:type="dxa"/>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color w:val="000000"/>
                <w:kern w:val="0"/>
                <w:sz w:val="20"/>
                <w:szCs w:val="20"/>
              </w:rPr>
              <w:t>0</w:t>
            </w:r>
            <w:r>
              <w:rPr>
                <w:rFonts w:hint="eastAsia" w:ascii="仿宋_GB2312" w:hAnsi="MS Mincho" w:eastAsia="MS Mincho" w:cs="MS Mincho"/>
                <w:color w:val="000000"/>
                <w:kern w:val="0"/>
                <w:sz w:val="20"/>
                <w:szCs w:val="20"/>
              </w:rPr>
              <w:t> </w:t>
            </w:r>
          </w:p>
        </w:tc>
        <w:tc>
          <w:tcPr>
            <w:tcW w:w="736" w:type="dxa"/>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color w:val="000000"/>
                <w:kern w:val="0"/>
                <w:sz w:val="20"/>
                <w:szCs w:val="20"/>
              </w:rPr>
              <w:t>0</w:t>
            </w:r>
            <w:r>
              <w:rPr>
                <w:rFonts w:hint="eastAsia" w:ascii="仿宋_GB2312" w:hAnsi="MS Mincho" w:eastAsia="MS Mincho" w:cs="MS Mincho"/>
                <w:color w:val="000000"/>
                <w:kern w:val="0"/>
                <w:sz w:val="20"/>
                <w:szCs w:val="20"/>
              </w:rPr>
              <w:t> </w:t>
            </w:r>
          </w:p>
        </w:tc>
      </w:tr>
      <w:tr>
        <w:tblPrEx>
          <w:tblCellMar>
            <w:top w:w="15" w:type="dxa"/>
            <w:left w:w="15" w:type="dxa"/>
            <w:bottom w:w="15" w:type="dxa"/>
            <w:right w:w="15" w:type="dxa"/>
          </w:tblCellMar>
        </w:tblPrEx>
        <w:trPr>
          <w:jc w:val="center"/>
        </w:trPr>
        <w:tc>
          <w:tcPr>
            <w:tcW w:w="1119" w:type="dxa"/>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color w:val="000000"/>
                <w:kern w:val="0"/>
                <w:sz w:val="20"/>
                <w:szCs w:val="20"/>
              </w:rPr>
              <w:t>行政强制</w:t>
            </w:r>
          </w:p>
        </w:tc>
        <w:tc>
          <w:tcPr>
            <w:tcW w:w="7324" w:type="dxa"/>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color w:val="000000"/>
                <w:kern w:val="0"/>
                <w:sz w:val="20"/>
                <w:szCs w:val="20"/>
              </w:rPr>
              <w:t>0</w:t>
            </w:r>
            <w:r>
              <w:rPr>
                <w:rFonts w:hint="eastAsia" w:ascii="仿宋_GB2312" w:hAnsi="MS Mincho" w:eastAsia="MS Mincho" w:cs="MS Mincho"/>
                <w:color w:val="000000"/>
                <w:kern w:val="0"/>
                <w:sz w:val="20"/>
                <w:szCs w:val="20"/>
              </w:rPr>
              <w:t> </w:t>
            </w:r>
          </w:p>
        </w:tc>
        <w:tc>
          <w:tcPr>
            <w:tcW w:w="597" w:type="dxa"/>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color w:val="000000"/>
                <w:kern w:val="0"/>
                <w:sz w:val="20"/>
                <w:szCs w:val="20"/>
              </w:rPr>
              <w:t>0</w:t>
            </w:r>
            <w:r>
              <w:rPr>
                <w:rFonts w:hint="eastAsia" w:ascii="仿宋_GB2312" w:hAnsi="MS Mincho" w:eastAsia="MS Mincho" w:cs="MS Mincho"/>
                <w:color w:val="000000"/>
                <w:kern w:val="0"/>
                <w:sz w:val="20"/>
                <w:szCs w:val="20"/>
              </w:rPr>
              <w:t> </w:t>
            </w:r>
          </w:p>
        </w:tc>
        <w:tc>
          <w:tcPr>
            <w:tcW w:w="736" w:type="dxa"/>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color w:val="000000"/>
                <w:kern w:val="0"/>
                <w:sz w:val="20"/>
                <w:szCs w:val="20"/>
              </w:rPr>
              <w:t>0</w:t>
            </w:r>
            <w:r>
              <w:rPr>
                <w:rFonts w:hint="eastAsia" w:ascii="仿宋_GB2312" w:hAnsi="MS Mincho" w:eastAsia="MS Mincho" w:cs="MS Mincho"/>
                <w:color w:val="000000"/>
                <w:kern w:val="0"/>
                <w:sz w:val="20"/>
                <w:szCs w:val="20"/>
              </w:rPr>
              <w:t> </w:t>
            </w:r>
          </w:p>
        </w:tc>
      </w:tr>
      <w:tr>
        <w:tblPrEx>
          <w:tblCellMar>
            <w:top w:w="15" w:type="dxa"/>
            <w:left w:w="15" w:type="dxa"/>
            <w:bottom w:w="15" w:type="dxa"/>
            <w:right w:w="15" w:type="dxa"/>
          </w:tblCellMar>
        </w:tblPrEx>
        <w:trPr>
          <w:jc w:val="center"/>
        </w:trPr>
        <w:tc>
          <w:tcPr>
            <w:tcW w:w="9776" w:type="dxa"/>
            <w:gridSpan w:val="4"/>
            <w:shd w:val="clear" w:color="auto" w:fill="C6D9F1"/>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0"/>
                <w:szCs w:val="20"/>
              </w:rPr>
              <w:t>第二十条第（八）项</w:t>
            </w:r>
          </w:p>
        </w:tc>
      </w:tr>
      <w:tr>
        <w:tblPrEx>
          <w:tblCellMar>
            <w:top w:w="15" w:type="dxa"/>
            <w:left w:w="15" w:type="dxa"/>
            <w:bottom w:w="15" w:type="dxa"/>
            <w:right w:w="15" w:type="dxa"/>
          </w:tblCellMar>
        </w:tblPrEx>
        <w:trPr>
          <w:jc w:val="center"/>
        </w:trPr>
        <w:tc>
          <w:tcPr>
            <w:tcW w:w="1119"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0"/>
                <w:szCs w:val="20"/>
              </w:rPr>
              <w:t>信息内容</w:t>
            </w:r>
          </w:p>
        </w:tc>
        <w:tc>
          <w:tcPr>
            <w:tcW w:w="7324" w:type="dxa"/>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color w:val="000000"/>
                <w:kern w:val="0"/>
                <w:sz w:val="20"/>
                <w:szCs w:val="20"/>
              </w:rPr>
              <w:t>上一年项目数量</w:t>
            </w:r>
          </w:p>
        </w:tc>
        <w:tc>
          <w:tcPr>
            <w:tcW w:w="1333" w:type="dxa"/>
            <w:gridSpan w:val="2"/>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0"/>
                <w:szCs w:val="20"/>
              </w:rPr>
              <w:t>本年增/减</w:t>
            </w:r>
          </w:p>
        </w:tc>
      </w:tr>
      <w:tr>
        <w:tblPrEx>
          <w:tblCellMar>
            <w:top w:w="15" w:type="dxa"/>
            <w:left w:w="15" w:type="dxa"/>
            <w:bottom w:w="15" w:type="dxa"/>
            <w:right w:w="15" w:type="dxa"/>
          </w:tblCellMar>
        </w:tblPrEx>
        <w:trPr>
          <w:jc w:val="center"/>
        </w:trPr>
        <w:tc>
          <w:tcPr>
            <w:tcW w:w="1119" w:type="dxa"/>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color w:val="000000"/>
                <w:kern w:val="0"/>
                <w:sz w:val="20"/>
                <w:szCs w:val="20"/>
              </w:rPr>
              <w:t>行政事业性收费</w:t>
            </w:r>
          </w:p>
        </w:tc>
        <w:tc>
          <w:tcPr>
            <w:tcW w:w="7324" w:type="dxa"/>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color w:val="000000"/>
                <w:kern w:val="0"/>
                <w:sz w:val="20"/>
                <w:szCs w:val="20"/>
              </w:rPr>
              <w:t>0</w:t>
            </w:r>
            <w:r>
              <w:rPr>
                <w:rFonts w:hint="eastAsia" w:ascii="仿宋_GB2312" w:hAnsi="MS Mincho" w:eastAsia="MS Mincho" w:cs="MS Mincho"/>
                <w:color w:val="000000"/>
                <w:kern w:val="0"/>
                <w:sz w:val="20"/>
                <w:szCs w:val="20"/>
              </w:rPr>
              <w:t> </w:t>
            </w:r>
          </w:p>
        </w:tc>
        <w:tc>
          <w:tcPr>
            <w:tcW w:w="1333" w:type="dxa"/>
            <w:gridSpan w:val="2"/>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0"/>
                <w:szCs w:val="20"/>
              </w:rPr>
              <w:t>0</w:t>
            </w:r>
            <w:r>
              <w:rPr>
                <w:rFonts w:hint="eastAsia" w:ascii="宋体" w:hAnsi="宋体" w:eastAsia="仿宋_GB2312" w:cs="宋体"/>
                <w:color w:val="000000"/>
                <w:kern w:val="0"/>
                <w:sz w:val="20"/>
                <w:szCs w:val="20"/>
              </w:rPr>
              <w:t> </w:t>
            </w:r>
          </w:p>
        </w:tc>
      </w:tr>
      <w:tr>
        <w:tblPrEx>
          <w:tblCellMar>
            <w:top w:w="15" w:type="dxa"/>
            <w:left w:w="15" w:type="dxa"/>
            <w:bottom w:w="15" w:type="dxa"/>
            <w:right w:w="15" w:type="dxa"/>
          </w:tblCellMar>
        </w:tblPrEx>
        <w:trPr>
          <w:jc w:val="center"/>
        </w:trPr>
        <w:tc>
          <w:tcPr>
            <w:tcW w:w="9776" w:type="dxa"/>
            <w:gridSpan w:val="4"/>
            <w:shd w:val="clear" w:color="auto" w:fill="C6D9F1"/>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0"/>
                <w:szCs w:val="20"/>
              </w:rPr>
              <w:t>第二十条第（九）项</w:t>
            </w:r>
          </w:p>
        </w:tc>
      </w:tr>
      <w:tr>
        <w:tblPrEx>
          <w:tblCellMar>
            <w:top w:w="15" w:type="dxa"/>
            <w:left w:w="15" w:type="dxa"/>
            <w:bottom w:w="15" w:type="dxa"/>
            <w:right w:w="15" w:type="dxa"/>
          </w:tblCellMar>
        </w:tblPrEx>
        <w:trPr>
          <w:jc w:val="center"/>
        </w:trPr>
        <w:tc>
          <w:tcPr>
            <w:tcW w:w="1119" w:type="dxa"/>
            <w:vAlign w:val="center"/>
          </w:tcPr>
          <w:p>
            <w:pPr>
              <w:widowControl/>
              <w:jc w:val="center"/>
              <w:rPr>
                <w:rFonts w:hint="eastAsia" w:ascii="仿宋_GB2312" w:hAnsi="宋体" w:eastAsia="仿宋_GB2312" w:cs="宋体"/>
                <w:color w:val="000000"/>
                <w:kern w:val="0"/>
                <w:sz w:val="20"/>
                <w:szCs w:val="20"/>
              </w:rPr>
            </w:pPr>
          </w:p>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0"/>
                <w:szCs w:val="20"/>
              </w:rPr>
              <w:t>信息m容</w:t>
            </w:r>
          </w:p>
        </w:tc>
        <w:tc>
          <w:tcPr>
            <w:tcW w:w="7324"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0"/>
                <w:szCs w:val="20"/>
              </w:rPr>
              <w:t>采购项目数量</w:t>
            </w:r>
          </w:p>
        </w:tc>
        <w:tc>
          <w:tcPr>
            <w:tcW w:w="1333" w:type="dxa"/>
            <w:gridSpan w:val="2"/>
            <w:vAlign w:val="center"/>
          </w:tcPr>
          <w:p>
            <w:pPr>
              <w:widowControl/>
              <w:jc w:val="center"/>
              <w:rPr>
                <w:rFonts w:hint="eastAsia" w:ascii="仿宋_GB2312" w:hAnsi="宋体" w:eastAsia="仿宋_GB2312" w:cs="宋体"/>
                <w:color w:val="000000"/>
                <w:kern w:val="0"/>
                <w:sz w:val="20"/>
                <w:szCs w:val="20"/>
              </w:rPr>
            </w:pPr>
          </w:p>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0"/>
                <w:szCs w:val="20"/>
              </w:rPr>
              <w:t>采购总金额</w:t>
            </w:r>
          </w:p>
        </w:tc>
      </w:tr>
      <w:tr>
        <w:tblPrEx>
          <w:tblCellMar>
            <w:top w:w="15" w:type="dxa"/>
            <w:left w:w="15" w:type="dxa"/>
            <w:bottom w:w="15" w:type="dxa"/>
            <w:right w:w="15" w:type="dxa"/>
          </w:tblCellMar>
        </w:tblPrEx>
        <w:trPr>
          <w:jc w:val="center"/>
        </w:trPr>
        <w:tc>
          <w:tcPr>
            <w:tcW w:w="1119" w:type="dxa"/>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color w:val="000000"/>
                <w:kern w:val="0"/>
                <w:sz w:val="20"/>
                <w:szCs w:val="20"/>
              </w:rPr>
              <w:t>政府集中采购</w:t>
            </w:r>
          </w:p>
        </w:tc>
        <w:tc>
          <w:tcPr>
            <w:tcW w:w="7324" w:type="dxa"/>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color w:val="000000"/>
                <w:kern w:val="0"/>
                <w:sz w:val="20"/>
                <w:szCs w:val="20"/>
              </w:rPr>
              <w:t>0</w:t>
            </w:r>
            <w:r>
              <w:rPr>
                <w:rFonts w:hint="eastAsia" w:ascii="仿宋_GB2312" w:hAnsi="MS Mincho" w:eastAsia="MS Mincho" w:cs="MS Mincho"/>
                <w:color w:val="000000"/>
                <w:kern w:val="0"/>
                <w:sz w:val="20"/>
                <w:szCs w:val="20"/>
              </w:rPr>
              <w:t> </w:t>
            </w:r>
          </w:p>
        </w:tc>
        <w:tc>
          <w:tcPr>
            <w:tcW w:w="1333" w:type="dxa"/>
            <w:gridSpan w:val="2"/>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color w:val="333333"/>
                <w:kern w:val="0"/>
                <w:szCs w:val="21"/>
              </w:rPr>
              <w:t>0</w:t>
            </w:r>
          </w:p>
        </w:tc>
      </w:tr>
    </w:tbl>
    <w:p>
      <w:pPr>
        <w:widowControl/>
        <w:jc w:val="left"/>
        <w:rPr>
          <w:rFonts w:hint="eastAsia" w:ascii="仿宋_GB2312" w:hAnsi="微软雅黑" w:eastAsia="仿宋_GB2312" w:cs="宋体"/>
          <w:color w:val="000000"/>
          <w:kern w:val="0"/>
          <w:sz w:val="17"/>
          <w:szCs w:val="17"/>
        </w:rPr>
      </w:pPr>
      <w:r>
        <w:rPr>
          <w:rFonts w:hint="eastAsia" w:ascii="黑体" w:hAnsi="黑体" w:eastAsia="黑体" w:cs="宋体"/>
          <w:color w:val="000000"/>
          <w:kern w:val="0"/>
          <w:sz w:val="32"/>
          <w:szCs w:val="32"/>
        </w:rPr>
        <w:t xml:space="preserve">    三、收到和处理政府信息公开申请情况</w:t>
      </w:r>
      <w:r>
        <w:rPr>
          <w:rFonts w:hint="eastAsia" w:ascii="黑体" w:hAnsi="黑体" w:eastAsia="MS Gothic" w:cs="MS Gothic"/>
          <w:color w:val="000000"/>
          <w:kern w:val="0"/>
          <w:sz w:val="32"/>
          <w:szCs w:val="32"/>
        </w:rPr>
        <w:t> </w:t>
      </w:r>
      <w:r>
        <w:rPr>
          <w:rFonts w:hint="eastAsia" w:ascii="仿宋_GB2312" w:hAnsi="MS Gothic" w:eastAsia="MS Gothic" w:cs="MS Gothic"/>
          <w:color w:val="000000"/>
          <w:kern w:val="0"/>
          <w:sz w:val="17"/>
          <w:szCs w:val="17"/>
        </w:rPr>
        <w:t> </w:t>
      </w:r>
    </w:p>
    <w:tbl>
      <w:tblPr>
        <w:tblStyle w:val="3"/>
        <w:tblW w:w="0" w:type="auto"/>
        <w:jc w:val="center"/>
        <w:tblLayout w:type="autofit"/>
        <w:tblCellMar>
          <w:top w:w="15" w:type="dxa"/>
          <w:left w:w="15" w:type="dxa"/>
          <w:bottom w:w="15" w:type="dxa"/>
          <w:right w:w="15" w:type="dxa"/>
        </w:tblCellMar>
      </w:tblPr>
      <w:tblGrid>
        <w:gridCol w:w="430"/>
        <w:gridCol w:w="760"/>
        <w:gridCol w:w="1843"/>
        <w:gridCol w:w="469"/>
        <w:gridCol w:w="612"/>
        <w:gridCol w:w="612"/>
        <w:gridCol w:w="660"/>
        <w:gridCol w:w="792"/>
        <w:gridCol w:w="576"/>
        <w:gridCol w:w="552"/>
      </w:tblGrid>
      <w:tr>
        <w:tblPrEx>
          <w:tblCellMar>
            <w:top w:w="15" w:type="dxa"/>
            <w:left w:w="15" w:type="dxa"/>
            <w:bottom w:w="15" w:type="dxa"/>
            <w:right w:w="15" w:type="dxa"/>
          </w:tblCellMar>
        </w:tblPrEx>
        <w:trPr>
          <w:jc w:val="center"/>
        </w:trPr>
        <w:tc>
          <w:tcPr>
            <w:tcW w:w="3033" w:type="dxa"/>
            <w:gridSpan w:val="3"/>
            <w:vMerge w:val="restart"/>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（本列数据的勾稽关系为：第一项加第二项之和，等于第三项加第四项之和）</w:t>
            </w:r>
          </w:p>
        </w:tc>
        <w:tc>
          <w:tcPr>
            <w:tcW w:w="4273" w:type="dxa"/>
            <w:gridSpan w:val="7"/>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申请人情况</w:t>
            </w:r>
          </w:p>
        </w:tc>
      </w:tr>
      <w:tr>
        <w:tblPrEx>
          <w:tblCellMar>
            <w:top w:w="15" w:type="dxa"/>
            <w:left w:w="15" w:type="dxa"/>
            <w:bottom w:w="15" w:type="dxa"/>
            <w:right w:w="15" w:type="dxa"/>
          </w:tblCellMar>
        </w:tblPrEx>
        <w:trPr>
          <w:jc w:val="center"/>
        </w:trPr>
        <w:tc>
          <w:tcPr>
            <w:tcW w:w="3033" w:type="dxa"/>
            <w:gridSpan w:val="3"/>
            <w:vMerge w:val="continue"/>
            <w:vAlign w:val="center"/>
          </w:tcPr>
          <w:p>
            <w:pPr>
              <w:widowControl/>
              <w:jc w:val="left"/>
              <w:rPr>
                <w:rFonts w:hint="eastAsia" w:ascii="仿宋_GB2312" w:hAnsi="宋体" w:eastAsia="仿宋_GB2312" w:cs="宋体"/>
                <w:kern w:val="0"/>
                <w:sz w:val="24"/>
                <w:szCs w:val="24"/>
              </w:rPr>
            </w:pPr>
          </w:p>
        </w:tc>
        <w:tc>
          <w:tcPr>
            <w:tcW w:w="469" w:type="dxa"/>
            <w:vMerge w:val="restart"/>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自然人</w:t>
            </w:r>
          </w:p>
        </w:tc>
        <w:tc>
          <w:tcPr>
            <w:tcW w:w="3252" w:type="dxa"/>
            <w:gridSpan w:val="5"/>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法人或其他组织</w:t>
            </w:r>
          </w:p>
        </w:tc>
        <w:tc>
          <w:tcPr>
            <w:tcW w:w="552" w:type="dxa"/>
            <w:vMerge w:val="restart"/>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总计</w:t>
            </w:r>
          </w:p>
        </w:tc>
      </w:tr>
      <w:tr>
        <w:tblPrEx>
          <w:tblCellMar>
            <w:top w:w="15" w:type="dxa"/>
            <w:left w:w="15" w:type="dxa"/>
            <w:bottom w:w="15" w:type="dxa"/>
            <w:right w:w="15" w:type="dxa"/>
          </w:tblCellMar>
        </w:tblPrEx>
        <w:trPr>
          <w:jc w:val="center"/>
        </w:trPr>
        <w:tc>
          <w:tcPr>
            <w:tcW w:w="3033" w:type="dxa"/>
            <w:gridSpan w:val="3"/>
            <w:vMerge w:val="continue"/>
            <w:vAlign w:val="center"/>
          </w:tcPr>
          <w:p>
            <w:pPr>
              <w:widowControl/>
              <w:jc w:val="left"/>
              <w:rPr>
                <w:rFonts w:hint="eastAsia" w:ascii="仿宋_GB2312" w:hAnsi="宋体" w:eastAsia="仿宋_GB2312" w:cs="宋体"/>
                <w:kern w:val="0"/>
                <w:sz w:val="24"/>
                <w:szCs w:val="24"/>
              </w:rPr>
            </w:pPr>
          </w:p>
        </w:tc>
        <w:tc>
          <w:tcPr>
            <w:tcW w:w="469" w:type="dxa"/>
            <w:vMerge w:val="continue"/>
            <w:vAlign w:val="center"/>
          </w:tcPr>
          <w:p>
            <w:pPr>
              <w:widowControl/>
              <w:jc w:val="left"/>
              <w:rPr>
                <w:rFonts w:hint="eastAsia" w:ascii="仿宋_GB2312" w:hAnsi="宋体" w:eastAsia="仿宋_GB2312" w:cs="宋体"/>
                <w:kern w:val="0"/>
                <w:sz w:val="24"/>
                <w:szCs w:val="24"/>
              </w:rPr>
            </w:pPr>
          </w:p>
        </w:tc>
        <w:tc>
          <w:tcPr>
            <w:tcW w:w="612"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商业企业</w:t>
            </w:r>
          </w:p>
        </w:tc>
        <w:tc>
          <w:tcPr>
            <w:tcW w:w="612"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科研机构</w:t>
            </w:r>
          </w:p>
        </w:tc>
        <w:tc>
          <w:tcPr>
            <w:tcW w:w="660"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社会公益组织</w:t>
            </w:r>
          </w:p>
        </w:tc>
        <w:tc>
          <w:tcPr>
            <w:tcW w:w="792"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法律服务机构</w:t>
            </w:r>
          </w:p>
        </w:tc>
        <w:tc>
          <w:tcPr>
            <w:tcW w:w="576"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其他</w:t>
            </w:r>
          </w:p>
        </w:tc>
        <w:tc>
          <w:tcPr>
            <w:tcW w:w="0" w:type="auto"/>
            <w:vMerge w:val="continue"/>
            <w:vAlign w:val="center"/>
          </w:tcPr>
          <w:p>
            <w:pPr>
              <w:widowControl/>
              <w:jc w:val="left"/>
              <w:rPr>
                <w:rFonts w:hint="eastAsia" w:ascii="仿宋_GB2312" w:hAnsi="宋体" w:eastAsia="仿宋_GB2312" w:cs="宋体"/>
                <w:kern w:val="0"/>
                <w:sz w:val="24"/>
                <w:szCs w:val="24"/>
              </w:rPr>
            </w:pPr>
          </w:p>
        </w:tc>
      </w:tr>
      <w:tr>
        <w:tblPrEx>
          <w:tblCellMar>
            <w:top w:w="15" w:type="dxa"/>
            <w:left w:w="15" w:type="dxa"/>
            <w:bottom w:w="15" w:type="dxa"/>
            <w:right w:w="15" w:type="dxa"/>
          </w:tblCellMar>
        </w:tblPrEx>
        <w:trPr>
          <w:jc w:val="center"/>
        </w:trPr>
        <w:tc>
          <w:tcPr>
            <w:tcW w:w="3033" w:type="dxa"/>
            <w:gridSpan w:val="3"/>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一、本年新收政府信息公开申请数量</w:t>
            </w:r>
          </w:p>
        </w:tc>
        <w:tc>
          <w:tcPr>
            <w:tcW w:w="469" w:type="dxa"/>
            <w:vAlign w:val="center"/>
          </w:tcPr>
          <w:p>
            <w:pPr>
              <w:widowControl/>
              <w:jc w:val="center"/>
              <w:rPr>
                <w:rFonts w:hint="eastAsia" w:ascii="仿宋_GB2312" w:hAnsi="宋体" w:eastAsia="仿宋_GB2312" w:cs="宋体"/>
                <w:kern w:val="0"/>
                <w:sz w:val="24"/>
                <w:szCs w:val="24"/>
              </w:rPr>
            </w:pPr>
            <w:r>
              <w:rPr>
                <w:rFonts w:hint="eastAsia" w:ascii="Calibri" w:hAnsi="Calibri" w:eastAsia="仿宋_GB2312" w:cs="宋体"/>
                <w:color w:val="333333"/>
                <w:kern w:val="0"/>
                <w:sz w:val="20"/>
                <w:szCs w:val="20"/>
              </w:rPr>
              <w:t> </w:t>
            </w:r>
            <w:r>
              <w:rPr>
                <w:rFonts w:hint="eastAsia" w:ascii="仿宋_GB2312" w:hAnsi="宋体" w:eastAsia="仿宋_GB2312" w:cs="宋体"/>
                <w:color w:val="333333"/>
                <w:kern w:val="0"/>
                <w:sz w:val="20"/>
                <w:szCs w:val="20"/>
              </w:rPr>
              <w:t>0</w:t>
            </w:r>
          </w:p>
        </w:tc>
        <w:tc>
          <w:tcPr>
            <w:tcW w:w="612" w:type="dxa"/>
            <w:vAlign w:val="center"/>
          </w:tcPr>
          <w:p>
            <w:pPr>
              <w:widowControl/>
              <w:jc w:val="center"/>
              <w:rPr>
                <w:rFonts w:hint="eastAsia" w:ascii="仿宋_GB2312" w:hAnsi="宋体" w:eastAsia="仿宋_GB2312" w:cs="宋体"/>
                <w:kern w:val="0"/>
                <w:sz w:val="24"/>
                <w:szCs w:val="24"/>
              </w:rPr>
            </w:pPr>
            <w:r>
              <w:rPr>
                <w:rFonts w:hint="eastAsia" w:ascii="Calibri" w:hAnsi="Calibri" w:eastAsia="仿宋_GB2312" w:cs="宋体"/>
                <w:color w:val="333333"/>
                <w:kern w:val="0"/>
                <w:sz w:val="20"/>
                <w:szCs w:val="20"/>
              </w:rPr>
              <w:t> </w:t>
            </w:r>
            <w:r>
              <w:rPr>
                <w:rFonts w:hint="eastAsia" w:ascii="仿宋_GB2312" w:hAnsi="宋体" w:eastAsia="仿宋_GB2312" w:cs="宋体"/>
                <w:color w:val="333333"/>
                <w:kern w:val="0"/>
                <w:sz w:val="20"/>
                <w:szCs w:val="20"/>
              </w:rPr>
              <w:t>0</w:t>
            </w:r>
          </w:p>
        </w:tc>
        <w:tc>
          <w:tcPr>
            <w:tcW w:w="612"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660"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792"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576"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552" w:type="dxa"/>
            <w:vAlign w:val="center"/>
          </w:tcPr>
          <w:p>
            <w:pPr>
              <w:widowControl/>
              <w:jc w:val="center"/>
              <w:rPr>
                <w:rFonts w:hint="eastAsia" w:ascii="仿宋_GB2312" w:hAnsi="宋体" w:eastAsia="仿宋_GB2312" w:cs="宋体"/>
                <w:kern w:val="0"/>
                <w:sz w:val="24"/>
                <w:szCs w:val="24"/>
              </w:rPr>
            </w:pPr>
            <w:r>
              <w:rPr>
                <w:rFonts w:hint="eastAsia" w:ascii="Calibri" w:hAnsi="Calibri" w:eastAsia="仿宋_GB2312" w:cs="宋体"/>
                <w:color w:val="333333"/>
                <w:kern w:val="0"/>
                <w:sz w:val="20"/>
                <w:szCs w:val="20"/>
              </w:rPr>
              <w:t> </w:t>
            </w:r>
            <w:r>
              <w:rPr>
                <w:rFonts w:hint="eastAsia" w:ascii="仿宋_GB2312" w:hAnsi="宋体" w:eastAsia="仿宋_GB2312" w:cs="宋体"/>
                <w:color w:val="333333"/>
                <w:kern w:val="0"/>
                <w:sz w:val="20"/>
                <w:szCs w:val="20"/>
              </w:rPr>
              <w:t>0</w:t>
            </w:r>
          </w:p>
        </w:tc>
      </w:tr>
      <w:tr>
        <w:tblPrEx>
          <w:tblCellMar>
            <w:top w:w="15" w:type="dxa"/>
            <w:left w:w="15" w:type="dxa"/>
            <w:bottom w:w="15" w:type="dxa"/>
            <w:right w:w="15" w:type="dxa"/>
          </w:tblCellMar>
        </w:tblPrEx>
        <w:trPr>
          <w:jc w:val="center"/>
        </w:trPr>
        <w:tc>
          <w:tcPr>
            <w:tcW w:w="3033" w:type="dxa"/>
            <w:gridSpan w:val="3"/>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二、上年结转政府信息公开申请数量</w:t>
            </w:r>
          </w:p>
        </w:tc>
        <w:tc>
          <w:tcPr>
            <w:tcW w:w="469" w:type="dxa"/>
            <w:vAlign w:val="center"/>
          </w:tcPr>
          <w:p>
            <w:pPr>
              <w:widowControl/>
              <w:jc w:val="center"/>
              <w:rPr>
                <w:rFonts w:hint="eastAsia" w:ascii="仿宋_GB2312" w:hAnsi="宋体" w:eastAsia="仿宋_GB2312" w:cs="宋体"/>
                <w:kern w:val="0"/>
                <w:sz w:val="24"/>
                <w:szCs w:val="24"/>
              </w:rPr>
            </w:pPr>
            <w:r>
              <w:rPr>
                <w:rFonts w:hint="eastAsia" w:ascii="Calibri" w:hAnsi="Calibri" w:eastAsia="仿宋_GB2312" w:cs="宋体"/>
                <w:color w:val="333333"/>
                <w:kern w:val="0"/>
                <w:sz w:val="20"/>
                <w:szCs w:val="20"/>
              </w:rPr>
              <w:t> </w:t>
            </w:r>
            <w:r>
              <w:rPr>
                <w:rFonts w:hint="eastAsia" w:ascii="仿宋_GB2312" w:hAnsi="宋体" w:eastAsia="仿宋_GB2312" w:cs="宋体"/>
                <w:color w:val="333333"/>
                <w:kern w:val="0"/>
                <w:sz w:val="20"/>
                <w:szCs w:val="20"/>
              </w:rPr>
              <w:t>0</w:t>
            </w:r>
          </w:p>
        </w:tc>
        <w:tc>
          <w:tcPr>
            <w:tcW w:w="612"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612" w:type="dxa"/>
            <w:vAlign w:val="center"/>
          </w:tcPr>
          <w:p>
            <w:pPr>
              <w:widowControl/>
              <w:jc w:val="center"/>
              <w:rPr>
                <w:rFonts w:hint="eastAsia" w:ascii="仿宋_GB2312" w:hAnsi="宋体" w:eastAsia="仿宋_GB2312" w:cs="宋体"/>
                <w:kern w:val="0"/>
                <w:sz w:val="24"/>
                <w:szCs w:val="24"/>
              </w:rPr>
            </w:pPr>
            <w:r>
              <w:rPr>
                <w:rFonts w:hint="eastAsia" w:ascii="Calibri" w:hAnsi="Calibri" w:eastAsia="仿宋_GB2312" w:cs="宋体"/>
                <w:color w:val="333333"/>
                <w:kern w:val="0"/>
                <w:sz w:val="20"/>
                <w:szCs w:val="20"/>
              </w:rPr>
              <w:t> </w:t>
            </w:r>
            <w:r>
              <w:rPr>
                <w:rFonts w:hint="eastAsia" w:ascii="仿宋_GB2312" w:hAnsi="宋体" w:eastAsia="仿宋_GB2312" w:cs="宋体"/>
                <w:color w:val="333333"/>
                <w:kern w:val="0"/>
                <w:sz w:val="20"/>
                <w:szCs w:val="20"/>
              </w:rPr>
              <w:t>0</w:t>
            </w:r>
          </w:p>
        </w:tc>
        <w:tc>
          <w:tcPr>
            <w:tcW w:w="660"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792"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576"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552" w:type="dxa"/>
            <w:vAlign w:val="center"/>
          </w:tcPr>
          <w:p>
            <w:pPr>
              <w:widowControl/>
              <w:jc w:val="center"/>
              <w:rPr>
                <w:rFonts w:hint="eastAsia" w:ascii="仿宋_GB2312" w:hAnsi="宋体" w:eastAsia="仿宋_GB2312" w:cs="宋体"/>
                <w:kern w:val="0"/>
                <w:sz w:val="24"/>
                <w:szCs w:val="24"/>
              </w:rPr>
            </w:pPr>
            <w:r>
              <w:rPr>
                <w:rFonts w:hint="eastAsia" w:ascii="Calibri" w:hAnsi="Calibri" w:eastAsia="仿宋_GB2312" w:cs="宋体"/>
                <w:color w:val="333333"/>
                <w:kern w:val="0"/>
                <w:sz w:val="20"/>
                <w:szCs w:val="20"/>
              </w:rPr>
              <w:t> </w:t>
            </w:r>
            <w:r>
              <w:rPr>
                <w:rFonts w:hint="eastAsia" w:ascii="仿宋_GB2312" w:hAnsi="宋体" w:eastAsia="仿宋_GB2312" w:cs="宋体"/>
                <w:color w:val="333333"/>
                <w:kern w:val="0"/>
                <w:sz w:val="20"/>
                <w:szCs w:val="20"/>
              </w:rPr>
              <w:t>0</w:t>
            </w:r>
          </w:p>
        </w:tc>
      </w:tr>
      <w:tr>
        <w:tblPrEx>
          <w:tblCellMar>
            <w:top w:w="15" w:type="dxa"/>
            <w:left w:w="15" w:type="dxa"/>
            <w:bottom w:w="15" w:type="dxa"/>
            <w:right w:w="15" w:type="dxa"/>
          </w:tblCellMar>
        </w:tblPrEx>
        <w:trPr>
          <w:jc w:val="center"/>
        </w:trPr>
        <w:tc>
          <w:tcPr>
            <w:tcW w:w="430" w:type="dxa"/>
            <w:vMerge w:val="restart"/>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三、本年度办理结果</w:t>
            </w:r>
          </w:p>
        </w:tc>
        <w:tc>
          <w:tcPr>
            <w:tcW w:w="2603" w:type="dxa"/>
            <w:gridSpan w:val="2"/>
            <w:vAlign w:val="center"/>
          </w:tcPr>
          <w:p>
            <w:pPr>
              <w:widowControl/>
              <w:jc w:val="left"/>
              <w:rPr>
                <w:rFonts w:hint="eastAsia" w:ascii="仿宋_GB2312" w:hAnsi="宋体" w:eastAsia="仿宋_GB2312" w:cs="宋体"/>
                <w:kern w:val="0"/>
                <w:sz w:val="24"/>
                <w:szCs w:val="24"/>
              </w:rPr>
            </w:pPr>
            <w:r>
              <w:rPr>
                <w:rFonts w:hint="eastAsia" w:ascii="仿宋_GB2312" w:hAnsi="楷体" w:eastAsia="仿宋_GB2312" w:cs="宋体"/>
                <w:color w:val="333333"/>
                <w:kern w:val="0"/>
                <w:sz w:val="20"/>
                <w:szCs w:val="20"/>
              </w:rPr>
              <w:t>（一）予以公开</w:t>
            </w:r>
          </w:p>
        </w:tc>
        <w:tc>
          <w:tcPr>
            <w:tcW w:w="469"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612"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612" w:type="dxa"/>
            <w:vAlign w:val="center"/>
          </w:tcPr>
          <w:p>
            <w:pPr>
              <w:widowControl/>
              <w:jc w:val="center"/>
              <w:rPr>
                <w:rFonts w:hint="eastAsia" w:ascii="仿宋_GB2312" w:hAnsi="宋体" w:eastAsia="仿宋_GB2312" w:cs="宋体"/>
                <w:kern w:val="0"/>
                <w:sz w:val="24"/>
                <w:szCs w:val="24"/>
              </w:rPr>
            </w:pPr>
            <w:r>
              <w:rPr>
                <w:rFonts w:hint="eastAsia" w:ascii="Calibri" w:hAnsi="Calibri" w:eastAsia="仿宋_GB2312" w:cs="宋体"/>
                <w:color w:val="333333"/>
                <w:kern w:val="0"/>
                <w:sz w:val="20"/>
                <w:szCs w:val="20"/>
              </w:rPr>
              <w:t> </w:t>
            </w:r>
            <w:r>
              <w:rPr>
                <w:rFonts w:hint="eastAsia" w:ascii="仿宋_GB2312" w:hAnsi="宋体" w:eastAsia="仿宋_GB2312" w:cs="宋体"/>
                <w:color w:val="333333"/>
                <w:kern w:val="0"/>
                <w:sz w:val="20"/>
                <w:szCs w:val="20"/>
              </w:rPr>
              <w:t>0</w:t>
            </w:r>
          </w:p>
        </w:tc>
        <w:tc>
          <w:tcPr>
            <w:tcW w:w="660" w:type="dxa"/>
            <w:vAlign w:val="center"/>
          </w:tcPr>
          <w:p>
            <w:pPr>
              <w:widowControl/>
              <w:jc w:val="center"/>
              <w:rPr>
                <w:rFonts w:hint="eastAsia" w:ascii="仿宋_GB2312" w:hAnsi="宋体" w:eastAsia="仿宋_GB2312" w:cs="宋体"/>
                <w:kern w:val="0"/>
                <w:sz w:val="24"/>
                <w:szCs w:val="24"/>
              </w:rPr>
            </w:pPr>
            <w:r>
              <w:rPr>
                <w:rFonts w:hint="eastAsia" w:ascii="Calibri" w:hAnsi="Calibri" w:eastAsia="仿宋_GB2312" w:cs="宋体"/>
                <w:color w:val="333333"/>
                <w:kern w:val="0"/>
                <w:sz w:val="20"/>
                <w:szCs w:val="20"/>
              </w:rPr>
              <w:t> </w:t>
            </w:r>
            <w:r>
              <w:rPr>
                <w:rFonts w:hint="eastAsia" w:ascii="仿宋_GB2312" w:hAnsi="宋体" w:eastAsia="仿宋_GB2312" w:cs="宋体"/>
                <w:color w:val="333333"/>
                <w:kern w:val="0"/>
                <w:sz w:val="20"/>
                <w:szCs w:val="20"/>
              </w:rPr>
              <w:t>0</w:t>
            </w:r>
          </w:p>
        </w:tc>
        <w:tc>
          <w:tcPr>
            <w:tcW w:w="792"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576"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552"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r>
      <w:tr>
        <w:tblPrEx>
          <w:tblCellMar>
            <w:top w:w="15" w:type="dxa"/>
            <w:left w:w="15" w:type="dxa"/>
            <w:bottom w:w="15" w:type="dxa"/>
            <w:right w:w="15" w:type="dxa"/>
          </w:tblCellMar>
        </w:tblPrEx>
        <w:trPr>
          <w:jc w:val="center"/>
        </w:trPr>
        <w:tc>
          <w:tcPr>
            <w:tcW w:w="0" w:type="auto"/>
            <w:vMerge w:val="continue"/>
            <w:vAlign w:val="center"/>
          </w:tcPr>
          <w:p>
            <w:pPr>
              <w:widowControl/>
              <w:jc w:val="left"/>
              <w:rPr>
                <w:rFonts w:hint="eastAsia" w:ascii="仿宋_GB2312" w:hAnsi="宋体" w:eastAsia="仿宋_GB2312" w:cs="宋体"/>
                <w:kern w:val="0"/>
                <w:sz w:val="24"/>
                <w:szCs w:val="24"/>
              </w:rPr>
            </w:pPr>
          </w:p>
        </w:tc>
        <w:tc>
          <w:tcPr>
            <w:tcW w:w="2603" w:type="dxa"/>
            <w:gridSpan w:val="2"/>
            <w:vAlign w:val="center"/>
          </w:tcPr>
          <w:p>
            <w:pPr>
              <w:widowControl/>
              <w:jc w:val="left"/>
              <w:rPr>
                <w:rFonts w:hint="eastAsia" w:ascii="仿宋_GB2312" w:hAnsi="宋体" w:eastAsia="仿宋_GB2312" w:cs="宋体"/>
                <w:kern w:val="0"/>
                <w:sz w:val="24"/>
                <w:szCs w:val="24"/>
              </w:rPr>
            </w:pPr>
            <w:r>
              <w:rPr>
                <w:rFonts w:hint="eastAsia" w:ascii="仿宋_GB2312" w:hAnsi="楷体" w:eastAsia="仿宋_GB2312" w:cs="宋体"/>
                <w:color w:val="333333"/>
                <w:kern w:val="0"/>
                <w:sz w:val="20"/>
                <w:szCs w:val="20"/>
              </w:rPr>
              <w:t>（二）部分公开（区分处理的，只计这一情形，不计其他情形）</w:t>
            </w:r>
          </w:p>
        </w:tc>
        <w:tc>
          <w:tcPr>
            <w:tcW w:w="469" w:type="dxa"/>
            <w:vAlign w:val="center"/>
          </w:tcPr>
          <w:p>
            <w:pPr>
              <w:widowControl/>
              <w:jc w:val="center"/>
              <w:rPr>
                <w:rFonts w:hint="eastAsia" w:ascii="仿宋_GB2312" w:hAnsi="宋体" w:eastAsia="仿宋_GB2312" w:cs="宋体"/>
                <w:kern w:val="0"/>
                <w:sz w:val="24"/>
                <w:szCs w:val="24"/>
              </w:rPr>
            </w:pPr>
            <w:r>
              <w:rPr>
                <w:rFonts w:hint="eastAsia" w:ascii="Calibri" w:hAnsi="Calibri" w:eastAsia="仿宋_GB2312" w:cs="宋体"/>
                <w:color w:val="333333"/>
                <w:kern w:val="0"/>
                <w:sz w:val="20"/>
                <w:szCs w:val="20"/>
              </w:rPr>
              <w:t> </w:t>
            </w:r>
            <w:r>
              <w:rPr>
                <w:rFonts w:hint="eastAsia" w:ascii="仿宋_GB2312" w:hAnsi="宋体" w:eastAsia="仿宋_GB2312" w:cs="宋体"/>
                <w:color w:val="333333"/>
                <w:kern w:val="0"/>
                <w:sz w:val="20"/>
                <w:szCs w:val="20"/>
              </w:rPr>
              <w:t>0</w:t>
            </w:r>
          </w:p>
        </w:tc>
        <w:tc>
          <w:tcPr>
            <w:tcW w:w="612"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612" w:type="dxa"/>
            <w:vAlign w:val="center"/>
          </w:tcPr>
          <w:p>
            <w:pPr>
              <w:widowControl/>
              <w:jc w:val="center"/>
              <w:rPr>
                <w:rFonts w:hint="eastAsia" w:ascii="仿宋_GB2312" w:hAnsi="宋体" w:eastAsia="仿宋_GB2312" w:cs="宋体"/>
                <w:kern w:val="0"/>
                <w:sz w:val="24"/>
                <w:szCs w:val="24"/>
              </w:rPr>
            </w:pPr>
            <w:r>
              <w:rPr>
                <w:rFonts w:hint="eastAsia" w:ascii="Calibri" w:hAnsi="Calibri" w:eastAsia="仿宋_GB2312" w:cs="宋体"/>
                <w:color w:val="333333"/>
                <w:kern w:val="0"/>
                <w:sz w:val="20"/>
                <w:szCs w:val="20"/>
              </w:rPr>
              <w:t> </w:t>
            </w:r>
            <w:r>
              <w:rPr>
                <w:rFonts w:hint="eastAsia" w:ascii="仿宋_GB2312" w:hAnsi="宋体" w:eastAsia="仿宋_GB2312" w:cs="宋体"/>
                <w:color w:val="333333"/>
                <w:kern w:val="0"/>
                <w:sz w:val="20"/>
                <w:szCs w:val="20"/>
              </w:rPr>
              <w:t>0</w:t>
            </w:r>
          </w:p>
        </w:tc>
        <w:tc>
          <w:tcPr>
            <w:tcW w:w="660" w:type="dxa"/>
            <w:vAlign w:val="center"/>
          </w:tcPr>
          <w:p>
            <w:pPr>
              <w:widowControl/>
              <w:jc w:val="center"/>
              <w:rPr>
                <w:rFonts w:hint="eastAsia" w:ascii="仿宋_GB2312" w:hAnsi="宋体" w:eastAsia="仿宋_GB2312" w:cs="宋体"/>
                <w:kern w:val="0"/>
                <w:sz w:val="24"/>
                <w:szCs w:val="24"/>
              </w:rPr>
            </w:pPr>
            <w:r>
              <w:rPr>
                <w:rFonts w:hint="eastAsia" w:ascii="Calibri" w:hAnsi="Calibri" w:eastAsia="仿宋_GB2312" w:cs="宋体"/>
                <w:color w:val="333333"/>
                <w:kern w:val="0"/>
                <w:sz w:val="20"/>
                <w:szCs w:val="20"/>
              </w:rPr>
              <w:t> </w:t>
            </w:r>
            <w:r>
              <w:rPr>
                <w:rFonts w:hint="eastAsia" w:ascii="仿宋_GB2312" w:hAnsi="宋体" w:eastAsia="仿宋_GB2312" w:cs="宋体"/>
                <w:color w:val="333333"/>
                <w:kern w:val="0"/>
                <w:sz w:val="20"/>
                <w:szCs w:val="20"/>
              </w:rPr>
              <w:t>0</w:t>
            </w:r>
          </w:p>
        </w:tc>
        <w:tc>
          <w:tcPr>
            <w:tcW w:w="792"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576"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552"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r>
      <w:tr>
        <w:tblPrEx>
          <w:tblCellMar>
            <w:top w:w="15" w:type="dxa"/>
            <w:left w:w="15" w:type="dxa"/>
            <w:bottom w:w="15" w:type="dxa"/>
            <w:right w:w="15" w:type="dxa"/>
          </w:tblCellMar>
        </w:tblPrEx>
        <w:trPr>
          <w:jc w:val="center"/>
        </w:trPr>
        <w:tc>
          <w:tcPr>
            <w:tcW w:w="0" w:type="auto"/>
            <w:vMerge w:val="continue"/>
            <w:vAlign w:val="center"/>
          </w:tcPr>
          <w:p>
            <w:pPr>
              <w:widowControl/>
              <w:jc w:val="left"/>
              <w:rPr>
                <w:rFonts w:hint="eastAsia" w:ascii="仿宋_GB2312" w:hAnsi="宋体" w:eastAsia="仿宋_GB2312" w:cs="宋体"/>
                <w:kern w:val="0"/>
                <w:sz w:val="24"/>
                <w:szCs w:val="24"/>
              </w:rPr>
            </w:pPr>
          </w:p>
        </w:tc>
        <w:tc>
          <w:tcPr>
            <w:tcW w:w="760" w:type="dxa"/>
            <w:vMerge w:val="restart"/>
            <w:vAlign w:val="center"/>
          </w:tcPr>
          <w:p>
            <w:pPr>
              <w:widowControl/>
              <w:jc w:val="left"/>
              <w:rPr>
                <w:rFonts w:hint="eastAsia" w:ascii="仿宋_GB2312" w:hAnsi="宋体" w:eastAsia="仿宋_GB2312" w:cs="宋体"/>
                <w:kern w:val="0"/>
                <w:sz w:val="24"/>
                <w:szCs w:val="24"/>
              </w:rPr>
            </w:pPr>
            <w:r>
              <w:rPr>
                <w:rFonts w:hint="eastAsia" w:ascii="仿宋_GB2312" w:hAnsi="楷体" w:eastAsia="仿宋_GB2312" w:cs="宋体"/>
                <w:color w:val="333333"/>
                <w:kern w:val="0"/>
                <w:sz w:val="20"/>
                <w:szCs w:val="20"/>
              </w:rPr>
              <w:t>（三）不予公开</w:t>
            </w:r>
          </w:p>
        </w:tc>
        <w:tc>
          <w:tcPr>
            <w:tcW w:w="1843" w:type="dxa"/>
            <w:vAlign w:val="center"/>
          </w:tcPr>
          <w:p>
            <w:pPr>
              <w:widowControl/>
              <w:jc w:val="left"/>
              <w:rPr>
                <w:rFonts w:hint="eastAsia" w:ascii="仿宋_GB2312" w:hAnsi="宋体" w:eastAsia="仿宋_GB2312" w:cs="宋体"/>
                <w:kern w:val="0"/>
                <w:sz w:val="24"/>
                <w:szCs w:val="24"/>
              </w:rPr>
            </w:pPr>
            <w:r>
              <w:rPr>
                <w:rFonts w:hint="eastAsia" w:ascii="仿宋_GB2312" w:hAnsi="楷体" w:eastAsia="仿宋_GB2312" w:cs="宋体"/>
                <w:color w:val="333333"/>
                <w:kern w:val="0"/>
                <w:sz w:val="20"/>
                <w:szCs w:val="20"/>
              </w:rPr>
              <w:t>1.属于国家秘密</w:t>
            </w:r>
          </w:p>
        </w:tc>
        <w:tc>
          <w:tcPr>
            <w:tcW w:w="469"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612"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612"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660"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792"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576"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552"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r>
      <w:tr>
        <w:tblPrEx>
          <w:tblCellMar>
            <w:top w:w="15" w:type="dxa"/>
            <w:left w:w="15" w:type="dxa"/>
            <w:bottom w:w="15" w:type="dxa"/>
            <w:right w:w="15" w:type="dxa"/>
          </w:tblCellMar>
        </w:tblPrEx>
        <w:trPr>
          <w:jc w:val="center"/>
        </w:trPr>
        <w:tc>
          <w:tcPr>
            <w:tcW w:w="0" w:type="auto"/>
            <w:vMerge w:val="continue"/>
            <w:vAlign w:val="center"/>
          </w:tcPr>
          <w:p>
            <w:pPr>
              <w:widowControl/>
              <w:jc w:val="left"/>
              <w:rPr>
                <w:rFonts w:hint="eastAsia" w:ascii="仿宋_GB2312" w:hAnsi="宋体" w:eastAsia="仿宋_GB2312" w:cs="宋体"/>
                <w:kern w:val="0"/>
                <w:sz w:val="24"/>
                <w:szCs w:val="24"/>
              </w:rPr>
            </w:pPr>
          </w:p>
        </w:tc>
        <w:tc>
          <w:tcPr>
            <w:tcW w:w="760" w:type="dxa"/>
            <w:vMerge w:val="continue"/>
            <w:vAlign w:val="center"/>
          </w:tcPr>
          <w:p>
            <w:pPr>
              <w:widowControl/>
              <w:jc w:val="left"/>
              <w:rPr>
                <w:rFonts w:hint="eastAsia" w:ascii="仿宋_GB2312" w:hAnsi="宋体" w:eastAsia="仿宋_GB2312" w:cs="宋体"/>
                <w:kern w:val="0"/>
                <w:sz w:val="24"/>
                <w:szCs w:val="24"/>
              </w:rPr>
            </w:pPr>
          </w:p>
        </w:tc>
        <w:tc>
          <w:tcPr>
            <w:tcW w:w="1843" w:type="dxa"/>
            <w:vAlign w:val="center"/>
          </w:tcPr>
          <w:p>
            <w:pPr>
              <w:widowControl/>
              <w:jc w:val="left"/>
              <w:rPr>
                <w:rFonts w:hint="eastAsia" w:ascii="仿宋_GB2312" w:hAnsi="宋体" w:eastAsia="仿宋_GB2312" w:cs="宋体"/>
                <w:kern w:val="0"/>
                <w:sz w:val="24"/>
                <w:szCs w:val="24"/>
              </w:rPr>
            </w:pPr>
            <w:r>
              <w:rPr>
                <w:rFonts w:hint="eastAsia" w:ascii="仿宋_GB2312" w:hAnsi="楷体" w:eastAsia="仿宋_GB2312" w:cs="宋体"/>
                <w:color w:val="333333"/>
                <w:kern w:val="0"/>
                <w:sz w:val="20"/>
                <w:szCs w:val="20"/>
              </w:rPr>
              <w:t>2.其他法律行政法规禁止公开</w:t>
            </w:r>
          </w:p>
        </w:tc>
        <w:tc>
          <w:tcPr>
            <w:tcW w:w="469"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612" w:type="dxa"/>
            <w:vAlign w:val="center"/>
          </w:tcPr>
          <w:p>
            <w:pPr>
              <w:widowControl/>
              <w:jc w:val="center"/>
              <w:rPr>
                <w:rFonts w:hint="eastAsia" w:ascii="仿宋_GB2312" w:hAnsi="宋体" w:eastAsia="仿宋_GB2312" w:cs="宋体"/>
                <w:kern w:val="0"/>
                <w:sz w:val="24"/>
                <w:szCs w:val="24"/>
              </w:rPr>
            </w:pPr>
            <w:r>
              <w:rPr>
                <w:rFonts w:hint="eastAsia" w:ascii="Calibri" w:hAnsi="Calibri" w:eastAsia="仿宋_GB2312" w:cs="宋体"/>
                <w:color w:val="333333"/>
                <w:kern w:val="0"/>
                <w:sz w:val="20"/>
                <w:szCs w:val="20"/>
              </w:rPr>
              <w:t> </w:t>
            </w:r>
            <w:r>
              <w:rPr>
                <w:rFonts w:hint="eastAsia" w:ascii="仿宋_GB2312" w:hAnsi="宋体" w:eastAsia="仿宋_GB2312" w:cs="宋体"/>
                <w:color w:val="333333"/>
                <w:kern w:val="0"/>
                <w:sz w:val="20"/>
                <w:szCs w:val="20"/>
              </w:rPr>
              <w:t>0</w:t>
            </w:r>
          </w:p>
        </w:tc>
        <w:tc>
          <w:tcPr>
            <w:tcW w:w="612"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660"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792"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576"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p>
        </w:tc>
        <w:tc>
          <w:tcPr>
            <w:tcW w:w="552" w:type="dxa"/>
            <w:vAlign w:val="center"/>
          </w:tcPr>
          <w:p>
            <w:pPr>
              <w:widowControl/>
              <w:jc w:val="center"/>
              <w:rPr>
                <w:rFonts w:hint="eastAsia" w:ascii="仿宋_GB2312" w:hAnsi="宋体" w:eastAsia="仿宋_GB2312" w:cs="宋体"/>
                <w:kern w:val="0"/>
                <w:sz w:val="24"/>
                <w:szCs w:val="24"/>
              </w:rPr>
            </w:pPr>
            <w:r>
              <w:rPr>
                <w:rFonts w:hint="eastAsia" w:ascii="Calibri" w:hAnsi="Calibri" w:eastAsia="仿宋_GB2312" w:cs="宋体"/>
                <w:color w:val="333333"/>
                <w:kern w:val="0"/>
                <w:sz w:val="20"/>
                <w:szCs w:val="20"/>
              </w:rPr>
              <w:t> </w:t>
            </w:r>
            <w:r>
              <w:rPr>
                <w:rFonts w:hint="eastAsia" w:ascii="仿宋_GB2312" w:hAnsi="宋体" w:eastAsia="仿宋_GB2312" w:cs="宋体"/>
                <w:color w:val="333333"/>
                <w:kern w:val="0"/>
                <w:sz w:val="20"/>
                <w:szCs w:val="20"/>
              </w:rPr>
              <w:t>0</w:t>
            </w:r>
          </w:p>
        </w:tc>
      </w:tr>
      <w:tr>
        <w:tblPrEx>
          <w:tblCellMar>
            <w:top w:w="15" w:type="dxa"/>
            <w:left w:w="15" w:type="dxa"/>
            <w:bottom w:w="15" w:type="dxa"/>
            <w:right w:w="15" w:type="dxa"/>
          </w:tblCellMar>
        </w:tblPrEx>
        <w:trPr>
          <w:jc w:val="center"/>
        </w:trPr>
        <w:tc>
          <w:tcPr>
            <w:tcW w:w="0" w:type="auto"/>
            <w:vMerge w:val="continue"/>
            <w:vAlign w:val="center"/>
          </w:tcPr>
          <w:p>
            <w:pPr>
              <w:widowControl/>
              <w:jc w:val="left"/>
              <w:rPr>
                <w:rFonts w:hint="eastAsia" w:ascii="仿宋_GB2312" w:hAnsi="宋体" w:eastAsia="仿宋_GB2312" w:cs="宋体"/>
                <w:kern w:val="0"/>
                <w:sz w:val="24"/>
                <w:szCs w:val="24"/>
              </w:rPr>
            </w:pPr>
          </w:p>
        </w:tc>
        <w:tc>
          <w:tcPr>
            <w:tcW w:w="760" w:type="dxa"/>
            <w:vMerge w:val="continue"/>
            <w:vAlign w:val="center"/>
          </w:tcPr>
          <w:p>
            <w:pPr>
              <w:widowControl/>
              <w:jc w:val="left"/>
              <w:rPr>
                <w:rFonts w:hint="eastAsia" w:ascii="仿宋_GB2312" w:hAnsi="宋体" w:eastAsia="仿宋_GB2312" w:cs="宋体"/>
                <w:kern w:val="0"/>
                <w:sz w:val="24"/>
                <w:szCs w:val="24"/>
              </w:rPr>
            </w:pPr>
          </w:p>
        </w:tc>
        <w:tc>
          <w:tcPr>
            <w:tcW w:w="1843" w:type="dxa"/>
            <w:vAlign w:val="center"/>
          </w:tcPr>
          <w:p>
            <w:pPr>
              <w:widowControl/>
              <w:jc w:val="left"/>
              <w:rPr>
                <w:rFonts w:hint="eastAsia" w:ascii="仿宋_GB2312" w:hAnsi="宋体" w:eastAsia="仿宋_GB2312" w:cs="宋体"/>
                <w:kern w:val="0"/>
                <w:sz w:val="24"/>
                <w:szCs w:val="24"/>
              </w:rPr>
            </w:pPr>
            <w:r>
              <w:rPr>
                <w:rFonts w:hint="eastAsia" w:ascii="仿宋_GB2312" w:hAnsi="楷体" w:eastAsia="仿宋_GB2312" w:cs="宋体"/>
                <w:color w:val="333333"/>
                <w:kern w:val="0"/>
                <w:sz w:val="20"/>
                <w:szCs w:val="20"/>
              </w:rPr>
              <w:t>3.危及“三安全一稳定”</w:t>
            </w:r>
          </w:p>
        </w:tc>
        <w:tc>
          <w:tcPr>
            <w:tcW w:w="469" w:type="dxa"/>
            <w:vAlign w:val="center"/>
          </w:tcPr>
          <w:p>
            <w:pPr>
              <w:widowControl/>
              <w:jc w:val="center"/>
              <w:rPr>
                <w:rFonts w:hint="eastAsia" w:ascii="仿宋_GB2312" w:hAnsi="宋体" w:eastAsia="仿宋_GB2312" w:cs="宋体"/>
                <w:kern w:val="0"/>
                <w:sz w:val="24"/>
                <w:szCs w:val="24"/>
              </w:rPr>
            </w:pPr>
            <w:r>
              <w:rPr>
                <w:rFonts w:hint="eastAsia" w:ascii="Calibri" w:hAnsi="Calibri" w:eastAsia="仿宋_GB2312" w:cs="宋体"/>
                <w:color w:val="333333"/>
                <w:kern w:val="0"/>
                <w:sz w:val="20"/>
                <w:szCs w:val="20"/>
              </w:rPr>
              <w:t> </w:t>
            </w:r>
            <w:r>
              <w:rPr>
                <w:rFonts w:hint="eastAsia" w:ascii="仿宋_GB2312" w:hAnsi="宋体" w:eastAsia="仿宋_GB2312" w:cs="宋体"/>
                <w:color w:val="333333"/>
                <w:kern w:val="0"/>
                <w:sz w:val="20"/>
                <w:szCs w:val="20"/>
              </w:rPr>
              <w:t>0</w:t>
            </w:r>
          </w:p>
        </w:tc>
        <w:tc>
          <w:tcPr>
            <w:tcW w:w="612"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612" w:type="dxa"/>
            <w:vAlign w:val="center"/>
          </w:tcPr>
          <w:p>
            <w:pPr>
              <w:widowControl/>
              <w:jc w:val="center"/>
              <w:rPr>
                <w:rFonts w:hint="eastAsia" w:ascii="仿宋_GB2312" w:hAnsi="宋体" w:eastAsia="仿宋_GB2312" w:cs="宋体"/>
                <w:kern w:val="0"/>
                <w:sz w:val="24"/>
                <w:szCs w:val="24"/>
              </w:rPr>
            </w:pPr>
            <w:r>
              <w:rPr>
                <w:rFonts w:hint="eastAsia" w:ascii="Calibri" w:hAnsi="Calibri" w:eastAsia="仿宋_GB2312" w:cs="宋体"/>
                <w:color w:val="333333"/>
                <w:kern w:val="0"/>
                <w:sz w:val="20"/>
                <w:szCs w:val="20"/>
              </w:rPr>
              <w:t> </w:t>
            </w:r>
            <w:r>
              <w:rPr>
                <w:rFonts w:hint="eastAsia" w:ascii="仿宋_GB2312" w:hAnsi="宋体" w:eastAsia="仿宋_GB2312" w:cs="宋体"/>
                <w:color w:val="333333"/>
                <w:kern w:val="0"/>
                <w:sz w:val="20"/>
                <w:szCs w:val="20"/>
              </w:rPr>
              <w:t>0</w:t>
            </w:r>
          </w:p>
        </w:tc>
        <w:tc>
          <w:tcPr>
            <w:tcW w:w="660"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792"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576"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552"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r>
      <w:tr>
        <w:tblPrEx>
          <w:tblCellMar>
            <w:top w:w="15" w:type="dxa"/>
            <w:left w:w="15" w:type="dxa"/>
            <w:bottom w:w="15" w:type="dxa"/>
            <w:right w:w="15" w:type="dxa"/>
          </w:tblCellMar>
        </w:tblPrEx>
        <w:trPr>
          <w:jc w:val="center"/>
        </w:trPr>
        <w:tc>
          <w:tcPr>
            <w:tcW w:w="0" w:type="auto"/>
            <w:vMerge w:val="continue"/>
            <w:vAlign w:val="center"/>
          </w:tcPr>
          <w:p>
            <w:pPr>
              <w:widowControl/>
              <w:jc w:val="left"/>
              <w:rPr>
                <w:rFonts w:hint="eastAsia" w:ascii="仿宋_GB2312" w:hAnsi="宋体" w:eastAsia="仿宋_GB2312" w:cs="宋体"/>
                <w:kern w:val="0"/>
                <w:sz w:val="24"/>
                <w:szCs w:val="24"/>
              </w:rPr>
            </w:pPr>
          </w:p>
        </w:tc>
        <w:tc>
          <w:tcPr>
            <w:tcW w:w="760" w:type="dxa"/>
            <w:vMerge w:val="continue"/>
            <w:vAlign w:val="center"/>
          </w:tcPr>
          <w:p>
            <w:pPr>
              <w:widowControl/>
              <w:jc w:val="left"/>
              <w:rPr>
                <w:rFonts w:hint="eastAsia" w:ascii="仿宋_GB2312" w:hAnsi="宋体" w:eastAsia="仿宋_GB2312" w:cs="宋体"/>
                <w:kern w:val="0"/>
                <w:sz w:val="24"/>
                <w:szCs w:val="24"/>
              </w:rPr>
            </w:pPr>
          </w:p>
        </w:tc>
        <w:tc>
          <w:tcPr>
            <w:tcW w:w="1843" w:type="dxa"/>
            <w:vAlign w:val="center"/>
          </w:tcPr>
          <w:p>
            <w:pPr>
              <w:widowControl/>
              <w:jc w:val="left"/>
              <w:rPr>
                <w:rFonts w:hint="eastAsia" w:ascii="仿宋_GB2312" w:hAnsi="宋体" w:eastAsia="仿宋_GB2312" w:cs="宋体"/>
                <w:kern w:val="0"/>
                <w:sz w:val="24"/>
                <w:szCs w:val="24"/>
              </w:rPr>
            </w:pPr>
            <w:r>
              <w:rPr>
                <w:rFonts w:hint="eastAsia" w:ascii="仿宋_GB2312" w:hAnsi="楷体" w:eastAsia="仿宋_GB2312" w:cs="宋体"/>
                <w:color w:val="333333"/>
                <w:kern w:val="0"/>
                <w:sz w:val="20"/>
                <w:szCs w:val="20"/>
              </w:rPr>
              <w:t>4.保护第三方合法权益</w:t>
            </w:r>
          </w:p>
        </w:tc>
        <w:tc>
          <w:tcPr>
            <w:tcW w:w="469"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612"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612" w:type="dxa"/>
            <w:vAlign w:val="center"/>
          </w:tcPr>
          <w:p>
            <w:pPr>
              <w:widowControl/>
              <w:jc w:val="center"/>
              <w:rPr>
                <w:rFonts w:hint="eastAsia" w:ascii="仿宋_GB2312" w:hAnsi="宋体" w:eastAsia="仿宋_GB2312" w:cs="宋体"/>
                <w:kern w:val="0"/>
                <w:sz w:val="24"/>
                <w:szCs w:val="24"/>
              </w:rPr>
            </w:pPr>
            <w:r>
              <w:rPr>
                <w:rFonts w:hint="eastAsia" w:ascii="Calibri" w:hAnsi="Calibri" w:eastAsia="仿宋_GB2312" w:cs="宋体"/>
                <w:color w:val="333333"/>
                <w:kern w:val="0"/>
                <w:sz w:val="20"/>
                <w:szCs w:val="20"/>
              </w:rPr>
              <w:t> </w:t>
            </w:r>
            <w:r>
              <w:rPr>
                <w:rFonts w:hint="eastAsia" w:ascii="仿宋_GB2312" w:hAnsi="宋体" w:eastAsia="仿宋_GB2312" w:cs="宋体"/>
                <w:color w:val="333333"/>
                <w:kern w:val="0"/>
                <w:sz w:val="20"/>
                <w:szCs w:val="20"/>
              </w:rPr>
              <w:t>0</w:t>
            </w:r>
          </w:p>
        </w:tc>
        <w:tc>
          <w:tcPr>
            <w:tcW w:w="660"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792"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576"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552"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r>
      <w:tr>
        <w:tblPrEx>
          <w:tblCellMar>
            <w:top w:w="15" w:type="dxa"/>
            <w:left w:w="15" w:type="dxa"/>
            <w:bottom w:w="15" w:type="dxa"/>
            <w:right w:w="15" w:type="dxa"/>
          </w:tblCellMar>
        </w:tblPrEx>
        <w:trPr>
          <w:jc w:val="center"/>
        </w:trPr>
        <w:tc>
          <w:tcPr>
            <w:tcW w:w="0" w:type="auto"/>
            <w:vMerge w:val="continue"/>
            <w:vAlign w:val="center"/>
          </w:tcPr>
          <w:p>
            <w:pPr>
              <w:widowControl/>
              <w:jc w:val="left"/>
              <w:rPr>
                <w:rFonts w:hint="eastAsia" w:ascii="仿宋_GB2312" w:hAnsi="宋体" w:eastAsia="仿宋_GB2312" w:cs="宋体"/>
                <w:kern w:val="0"/>
                <w:sz w:val="24"/>
                <w:szCs w:val="24"/>
              </w:rPr>
            </w:pPr>
          </w:p>
        </w:tc>
        <w:tc>
          <w:tcPr>
            <w:tcW w:w="760" w:type="dxa"/>
            <w:vMerge w:val="continue"/>
            <w:vAlign w:val="center"/>
          </w:tcPr>
          <w:p>
            <w:pPr>
              <w:widowControl/>
              <w:jc w:val="left"/>
              <w:rPr>
                <w:rFonts w:hint="eastAsia" w:ascii="仿宋_GB2312" w:hAnsi="宋体" w:eastAsia="仿宋_GB2312" w:cs="宋体"/>
                <w:kern w:val="0"/>
                <w:sz w:val="24"/>
                <w:szCs w:val="24"/>
              </w:rPr>
            </w:pPr>
          </w:p>
        </w:tc>
        <w:tc>
          <w:tcPr>
            <w:tcW w:w="1843" w:type="dxa"/>
            <w:vAlign w:val="center"/>
          </w:tcPr>
          <w:p>
            <w:pPr>
              <w:widowControl/>
              <w:jc w:val="left"/>
              <w:rPr>
                <w:rFonts w:hint="eastAsia" w:ascii="仿宋_GB2312" w:hAnsi="宋体" w:eastAsia="仿宋_GB2312" w:cs="宋体"/>
                <w:kern w:val="0"/>
                <w:sz w:val="24"/>
                <w:szCs w:val="24"/>
              </w:rPr>
            </w:pPr>
            <w:r>
              <w:rPr>
                <w:rFonts w:hint="eastAsia" w:ascii="仿宋_GB2312" w:hAnsi="楷体" w:eastAsia="仿宋_GB2312" w:cs="宋体"/>
                <w:color w:val="333333"/>
                <w:kern w:val="0"/>
                <w:sz w:val="20"/>
                <w:szCs w:val="20"/>
              </w:rPr>
              <w:t>5.属于三类内部事务信息</w:t>
            </w:r>
          </w:p>
        </w:tc>
        <w:tc>
          <w:tcPr>
            <w:tcW w:w="469"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612"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612"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660"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792"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576"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552"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r>
      <w:tr>
        <w:tblPrEx>
          <w:tblCellMar>
            <w:top w:w="15" w:type="dxa"/>
            <w:left w:w="15" w:type="dxa"/>
            <w:bottom w:w="15" w:type="dxa"/>
            <w:right w:w="15" w:type="dxa"/>
          </w:tblCellMar>
        </w:tblPrEx>
        <w:trPr>
          <w:jc w:val="center"/>
        </w:trPr>
        <w:tc>
          <w:tcPr>
            <w:tcW w:w="0" w:type="auto"/>
            <w:vMerge w:val="continue"/>
            <w:vAlign w:val="center"/>
          </w:tcPr>
          <w:p>
            <w:pPr>
              <w:widowControl/>
              <w:jc w:val="left"/>
              <w:rPr>
                <w:rFonts w:hint="eastAsia" w:ascii="仿宋_GB2312" w:hAnsi="宋体" w:eastAsia="仿宋_GB2312" w:cs="宋体"/>
                <w:kern w:val="0"/>
                <w:sz w:val="24"/>
                <w:szCs w:val="24"/>
              </w:rPr>
            </w:pPr>
          </w:p>
        </w:tc>
        <w:tc>
          <w:tcPr>
            <w:tcW w:w="760" w:type="dxa"/>
            <w:vMerge w:val="continue"/>
            <w:vAlign w:val="center"/>
          </w:tcPr>
          <w:p>
            <w:pPr>
              <w:widowControl/>
              <w:jc w:val="left"/>
              <w:rPr>
                <w:rFonts w:hint="eastAsia" w:ascii="仿宋_GB2312" w:hAnsi="宋体" w:eastAsia="仿宋_GB2312" w:cs="宋体"/>
                <w:kern w:val="0"/>
                <w:sz w:val="24"/>
                <w:szCs w:val="24"/>
              </w:rPr>
            </w:pPr>
          </w:p>
        </w:tc>
        <w:tc>
          <w:tcPr>
            <w:tcW w:w="1843" w:type="dxa"/>
            <w:vAlign w:val="center"/>
          </w:tcPr>
          <w:p>
            <w:pPr>
              <w:widowControl/>
              <w:jc w:val="left"/>
              <w:rPr>
                <w:rFonts w:hint="eastAsia" w:ascii="仿宋_GB2312" w:hAnsi="宋体" w:eastAsia="仿宋_GB2312" w:cs="宋体"/>
                <w:kern w:val="0"/>
                <w:sz w:val="24"/>
                <w:szCs w:val="24"/>
              </w:rPr>
            </w:pPr>
            <w:r>
              <w:rPr>
                <w:rFonts w:hint="eastAsia" w:ascii="仿宋_GB2312" w:hAnsi="楷体" w:eastAsia="仿宋_GB2312" w:cs="宋体"/>
                <w:color w:val="333333"/>
                <w:kern w:val="0"/>
                <w:sz w:val="20"/>
                <w:szCs w:val="20"/>
              </w:rPr>
              <w:t>6.属于四类过程性信息</w:t>
            </w:r>
          </w:p>
        </w:tc>
        <w:tc>
          <w:tcPr>
            <w:tcW w:w="469" w:type="dxa"/>
            <w:vAlign w:val="center"/>
          </w:tcPr>
          <w:p>
            <w:pPr>
              <w:widowControl/>
              <w:jc w:val="center"/>
              <w:rPr>
                <w:rFonts w:hint="eastAsia" w:ascii="仿宋_GB2312" w:hAnsi="宋体" w:eastAsia="仿宋_GB2312" w:cs="宋体"/>
                <w:kern w:val="0"/>
                <w:sz w:val="24"/>
                <w:szCs w:val="24"/>
              </w:rPr>
            </w:pPr>
            <w:r>
              <w:rPr>
                <w:rFonts w:hint="eastAsia" w:ascii="Calibri" w:hAnsi="Calibri" w:eastAsia="仿宋_GB2312" w:cs="宋体"/>
                <w:color w:val="333333"/>
                <w:kern w:val="0"/>
                <w:sz w:val="20"/>
                <w:szCs w:val="20"/>
              </w:rPr>
              <w:t> </w:t>
            </w:r>
            <w:r>
              <w:rPr>
                <w:rFonts w:hint="eastAsia" w:ascii="仿宋_GB2312" w:hAnsi="宋体" w:eastAsia="仿宋_GB2312" w:cs="宋体"/>
                <w:color w:val="333333"/>
                <w:kern w:val="0"/>
                <w:sz w:val="20"/>
                <w:szCs w:val="20"/>
              </w:rPr>
              <w:t>0</w:t>
            </w:r>
          </w:p>
        </w:tc>
        <w:tc>
          <w:tcPr>
            <w:tcW w:w="612"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612" w:type="dxa"/>
            <w:vAlign w:val="center"/>
          </w:tcPr>
          <w:p>
            <w:pPr>
              <w:widowControl/>
              <w:jc w:val="center"/>
              <w:rPr>
                <w:rFonts w:hint="eastAsia" w:ascii="仿宋_GB2312" w:hAnsi="宋体" w:eastAsia="仿宋_GB2312" w:cs="宋体"/>
                <w:kern w:val="0"/>
                <w:sz w:val="24"/>
                <w:szCs w:val="24"/>
              </w:rPr>
            </w:pPr>
            <w:r>
              <w:rPr>
                <w:rFonts w:hint="eastAsia" w:ascii="Calibri" w:hAnsi="Calibri" w:eastAsia="仿宋_GB2312" w:cs="宋体"/>
                <w:color w:val="333333"/>
                <w:kern w:val="0"/>
                <w:sz w:val="20"/>
                <w:szCs w:val="20"/>
              </w:rPr>
              <w:t> </w:t>
            </w:r>
            <w:r>
              <w:rPr>
                <w:rFonts w:hint="eastAsia" w:ascii="仿宋_GB2312" w:hAnsi="宋体" w:eastAsia="仿宋_GB2312" w:cs="宋体"/>
                <w:color w:val="333333"/>
                <w:kern w:val="0"/>
                <w:sz w:val="20"/>
                <w:szCs w:val="20"/>
              </w:rPr>
              <w:t>0</w:t>
            </w:r>
          </w:p>
        </w:tc>
        <w:tc>
          <w:tcPr>
            <w:tcW w:w="660"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792"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576"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552"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r>
      <w:tr>
        <w:tblPrEx>
          <w:tblCellMar>
            <w:top w:w="15" w:type="dxa"/>
            <w:left w:w="15" w:type="dxa"/>
            <w:bottom w:w="15" w:type="dxa"/>
            <w:right w:w="15" w:type="dxa"/>
          </w:tblCellMar>
        </w:tblPrEx>
        <w:trPr>
          <w:jc w:val="center"/>
        </w:trPr>
        <w:tc>
          <w:tcPr>
            <w:tcW w:w="0" w:type="auto"/>
            <w:vMerge w:val="continue"/>
            <w:vAlign w:val="center"/>
          </w:tcPr>
          <w:p>
            <w:pPr>
              <w:widowControl/>
              <w:jc w:val="left"/>
              <w:rPr>
                <w:rFonts w:hint="eastAsia" w:ascii="仿宋_GB2312" w:hAnsi="宋体" w:eastAsia="仿宋_GB2312" w:cs="宋体"/>
                <w:kern w:val="0"/>
                <w:sz w:val="24"/>
                <w:szCs w:val="24"/>
              </w:rPr>
            </w:pPr>
          </w:p>
        </w:tc>
        <w:tc>
          <w:tcPr>
            <w:tcW w:w="760" w:type="dxa"/>
            <w:vMerge w:val="continue"/>
            <w:vAlign w:val="center"/>
          </w:tcPr>
          <w:p>
            <w:pPr>
              <w:widowControl/>
              <w:jc w:val="left"/>
              <w:rPr>
                <w:rFonts w:hint="eastAsia" w:ascii="仿宋_GB2312" w:hAnsi="宋体" w:eastAsia="仿宋_GB2312" w:cs="宋体"/>
                <w:kern w:val="0"/>
                <w:sz w:val="24"/>
                <w:szCs w:val="24"/>
              </w:rPr>
            </w:pPr>
          </w:p>
        </w:tc>
        <w:tc>
          <w:tcPr>
            <w:tcW w:w="1843" w:type="dxa"/>
            <w:vAlign w:val="center"/>
          </w:tcPr>
          <w:p>
            <w:pPr>
              <w:widowControl/>
              <w:jc w:val="left"/>
              <w:rPr>
                <w:rFonts w:hint="eastAsia" w:ascii="仿宋_GB2312" w:hAnsi="宋体" w:eastAsia="仿宋_GB2312" w:cs="宋体"/>
                <w:kern w:val="0"/>
                <w:sz w:val="24"/>
                <w:szCs w:val="24"/>
              </w:rPr>
            </w:pPr>
            <w:r>
              <w:rPr>
                <w:rFonts w:hint="eastAsia" w:ascii="仿宋_GB2312" w:hAnsi="楷体" w:eastAsia="仿宋_GB2312" w:cs="宋体"/>
                <w:color w:val="333333"/>
                <w:kern w:val="0"/>
                <w:sz w:val="20"/>
                <w:szCs w:val="20"/>
              </w:rPr>
              <w:t>7.属于行政执法案卷</w:t>
            </w:r>
          </w:p>
        </w:tc>
        <w:tc>
          <w:tcPr>
            <w:tcW w:w="469" w:type="dxa"/>
            <w:vAlign w:val="center"/>
          </w:tcPr>
          <w:p>
            <w:pPr>
              <w:widowControl/>
              <w:jc w:val="center"/>
              <w:rPr>
                <w:rFonts w:hint="eastAsia" w:ascii="仿宋_GB2312" w:hAnsi="宋体" w:eastAsia="仿宋_GB2312" w:cs="宋体"/>
                <w:kern w:val="0"/>
                <w:sz w:val="24"/>
                <w:szCs w:val="24"/>
              </w:rPr>
            </w:pPr>
            <w:r>
              <w:rPr>
                <w:rFonts w:hint="eastAsia" w:ascii="Calibri" w:hAnsi="Calibri" w:eastAsia="仿宋_GB2312" w:cs="宋体"/>
                <w:color w:val="333333"/>
                <w:kern w:val="0"/>
                <w:sz w:val="20"/>
                <w:szCs w:val="20"/>
              </w:rPr>
              <w:t> </w:t>
            </w:r>
            <w:r>
              <w:rPr>
                <w:rFonts w:hint="eastAsia" w:ascii="仿宋_GB2312" w:hAnsi="宋体" w:eastAsia="仿宋_GB2312" w:cs="宋体"/>
                <w:color w:val="333333"/>
                <w:kern w:val="0"/>
                <w:sz w:val="20"/>
                <w:szCs w:val="20"/>
              </w:rPr>
              <w:t>0</w:t>
            </w:r>
          </w:p>
        </w:tc>
        <w:tc>
          <w:tcPr>
            <w:tcW w:w="612" w:type="dxa"/>
            <w:vAlign w:val="center"/>
          </w:tcPr>
          <w:p>
            <w:pPr>
              <w:widowControl/>
              <w:jc w:val="center"/>
              <w:rPr>
                <w:rFonts w:hint="eastAsia" w:ascii="仿宋_GB2312" w:hAnsi="宋体" w:eastAsia="仿宋_GB2312" w:cs="宋体"/>
                <w:kern w:val="0"/>
                <w:sz w:val="24"/>
                <w:szCs w:val="24"/>
              </w:rPr>
            </w:pPr>
            <w:r>
              <w:rPr>
                <w:rFonts w:hint="eastAsia" w:ascii="Calibri" w:hAnsi="Calibri" w:eastAsia="仿宋_GB2312" w:cs="宋体"/>
                <w:color w:val="333333"/>
                <w:kern w:val="0"/>
                <w:sz w:val="20"/>
                <w:szCs w:val="20"/>
              </w:rPr>
              <w:t> </w:t>
            </w:r>
            <w:r>
              <w:rPr>
                <w:rFonts w:hint="eastAsia" w:ascii="仿宋_GB2312" w:hAnsi="宋体" w:eastAsia="仿宋_GB2312" w:cs="宋体"/>
                <w:color w:val="333333"/>
                <w:kern w:val="0"/>
                <w:sz w:val="20"/>
                <w:szCs w:val="20"/>
              </w:rPr>
              <w:t>0</w:t>
            </w:r>
          </w:p>
        </w:tc>
        <w:tc>
          <w:tcPr>
            <w:tcW w:w="612" w:type="dxa"/>
            <w:vAlign w:val="center"/>
          </w:tcPr>
          <w:p>
            <w:pPr>
              <w:widowControl/>
              <w:jc w:val="center"/>
              <w:rPr>
                <w:rFonts w:hint="eastAsia" w:ascii="仿宋_GB2312" w:hAnsi="宋体" w:eastAsia="仿宋_GB2312" w:cs="宋体"/>
                <w:kern w:val="0"/>
                <w:sz w:val="24"/>
                <w:szCs w:val="24"/>
              </w:rPr>
            </w:pPr>
            <w:r>
              <w:rPr>
                <w:rFonts w:hint="eastAsia" w:ascii="Calibri" w:hAnsi="Calibri" w:eastAsia="仿宋_GB2312" w:cs="宋体"/>
                <w:color w:val="333333"/>
                <w:kern w:val="0"/>
                <w:sz w:val="20"/>
                <w:szCs w:val="20"/>
              </w:rPr>
              <w:t> </w:t>
            </w:r>
            <w:r>
              <w:rPr>
                <w:rFonts w:hint="eastAsia" w:ascii="仿宋_GB2312" w:hAnsi="宋体" w:eastAsia="仿宋_GB2312" w:cs="宋体"/>
                <w:color w:val="333333"/>
                <w:kern w:val="0"/>
                <w:sz w:val="20"/>
                <w:szCs w:val="20"/>
              </w:rPr>
              <w:t>0</w:t>
            </w:r>
          </w:p>
        </w:tc>
        <w:tc>
          <w:tcPr>
            <w:tcW w:w="660"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792"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576" w:type="dxa"/>
            <w:vAlign w:val="center"/>
          </w:tcPr>
          <w:p>
            <w:pPr>
              <w:widowControl/>
              <w:jc w:val="center"/>
              <w:rPr>
                <w:rFonts w:hint="eastAsia" w:ascii="仿宋_GB2312" w:hAnsi="宋体" w:eastAsia="仿宋_GB2312" w:cs="宋体"/>
                <w:kern w:val="0"/>
                <w:sz w:val="24"/>
                <w:szCs w:val="24"/>
              </w:rPr>
            </w:pPr>
            <w:r>
              <w:rPr>
                <w:rFonts w:hint="eastAsia" w:ascii="Calibri" w:hAnsi="Calibri" w:eastAsia="仿宋_GB2312" w:cs="宋体"/>
                <w:color w:val="333333"/>
                <w:kern w:val="0"/>
                <w:sz w:val="20"/>
                <w:szCs w:val="20"/>
              </w:rPr>
              <w:t> </w:t>
            </w:r>
            <w:r>
              <w:rPr>
                <w:rFonts w:hint="eastAsia" w:ascii="仿宋_GB2312" w:hAnsi="宋体" w:eastAsia="仿宋_GB2312" w:cs="宋体"/>
                <w:color w:val="333333"/>
                <w:kern w:val="0"/>
                <w:sz w:val="20"/>
                <w:szCs w:val="20"/>
              </w:rPr>
              <w:t>0</w:t>
            </w:r>
          </w:p>
        </w:tc>
        <w:tc>
          <w:tcPr>
            <w:tcW w:w="552" w:type="dxa"/>
            <w:vAlign w:val="center"/>
          </w:tcPr>
          <w:p>
            <w:pPr>
              <w:widowControl/>
              <w:jc w:val="center"/>
              <w:rPr>
                <w:rFonts w:hint="eastAsia" w:ascii="仿宋_GB2312" w:hAnsi="宋体" w:eastAsia="仿宋_GB2312" w:cs="宋体"/>
                <w:kern w:val="0"/>
                <w:sz w:val="24"/>
                <w:szCs w:val="24"/>
              </w:rPr>
            </w:pPr>
            <w:r>
              <w:rPr>
                <w:rFonts w:hint="eastAsia" w:ascii="Calibri" w:hAnsi="Calibri" w:eastAsia="仿宋_GB2312" w:cs="宋体"/>
                <w:color w:val="333333"/>
                <w:kern w:val="0"/>
                <w:sz w:val="20"/>
                <w:szCs w:val="20"/>
              </w:rPr>
              <w:t> </w:t>
            </w:r>
            <w:r>
              <w:rPr>
                <w:rFonts w:hint="eastAsia" w:ascii="仿宋_GB2312" w:hAnsi="宋体" w:eastAsia="仿宋_GB2312" w:cs="宋体"/>
                <w:color w:val="333333"/>
                <w:kern w:val="0"/>
                <w:sz w:val="20"/>
                <w:szCs w:val="20"/>
              </w:rPr>
              <w:t>0</w:t>
            </w:r>
          </w:p>
        </w:tc>
      </w:tr>
      <w:tr>
        <w:tblPrEx>
          <w:tblCellMar>
            <w:top w:w="15" w:type="dxa"/>
            <w:left w:w="15" w:type="dxa"/>
            <w:bottom w:w="15" w:type="dxa"/>
            <w:right w:w="15" w:type="dxa"/>
          </w:tblCellMar>
        </w:tblPrEx>
        <w:trPr>
          <w:jc w:val="center"/>
        </w:trPr>
        <w:tc>
          <w:tcPr>
            <w:tcW w:w="0" w:type="auto"/>
            <w:vMerge w:val="continue"/>
            <w:vAlign w:val="center"/>
          </w:tcPr>
          <w:p>
            <w:pPr>
              <w:widowControl/>
              <w:jc w:val="left"/>
              <w:rPr>
                <w:rFonts w:hint="eastAsia" w:ascii="仿宋_GB2312" w:hAnsi="宋体" w:eastAsia="仿宋_GB2312" w:cs="宋体"/>
                <w:kern w:val="0"/>
                <w:sz w:val="24"/>
                <w:szCs w:val="24"/>
              </w:rPr>
            </w:pPr>
          </w:p>
        </w:tc>
        <w:tc>
          <w:tcPr>
            <w:tcW w:w="760" w:type="dxa"/>
            <w:vMerge w:val="continue"/>
            <w:vAlign w:val="center"/>
          </w:tcPr>
          <w:p>
            <w:pPr>
              <w:widowControl/>
              <w:jc w:val="left"/>
              <w:rPr>
                <w:rFonts w:hint="eastAsia" w:ascii="仿宋_GB2312" w:hAnsi="宋体" w:eastAsia="仿宋_GB2312" w:cs="宋体"/>
                <w:kern w:val="0"/>
                <w:sz w:val="24"/>
                <w:szCs w:val="24"/>
              </w:rPr>
            </w:pPr>
          </w:p>
        </w:tc>
        <w:tc>
          <w:tcPr>
            <w:tcW w:w="1843" w:type="dxa"/>
            <w:vAlign w:val="center"/>
          </w:tcPr>
          <w:p>
            <w:pPr>
              <w:widowControl/>
              <w:jc w:val="left"/>
              <w:rPr>
                <w:rFonts w:hint="eastAsia" w:ascii="仿宋_GB2312" w:hAnsi="宋体" w:eastAsia="仿宋_GB2312" w:cs="宋体"/>
                <w:kern w:val="0"/>
                <w:sz w:val="24"/>
                <w:szCs w:val="24"/>
              </w:rPr>
            </w:pPr>
            <w:r>
              <w:rPr>
                <w:rFonts w:hint="eastAsia" w:ascii="仿宋_GB2312" w:hAnsi="楷体" w:eastAsia="仿宋_GB2312" w:cs="宋体"/>
                <w:color w:val="333333"/>
                <w:kern w:val="0"/>
                <w:sz w:val="20"/>
                <w:szCs w:val="20"/>
              </w:rPr>
              <w:t>8.属于行政查询事项</w:t>
            </w:r>
          </w:p>
        </w:tc>
        <w:tc>
          <w:tcPr>
            <w:tcW w:w="469" w:type="dxa"/>
            <w:vAlign w:val="center"/>
          </w:tcPr>
          <w:p>
            <w:pPr>
              <w:widowControl/>
              <w:jc w:val="center"/>
              <w:rPr>
                <w:rFonts w:hint="eastAsia" w:ascii="仿宋_GB2312" w:hAnsi="宋体" w:eastAsia="仿宋_GB2312" w:cs="宋体"/>
                <w:kern w:val="0"/>
                <w:sz w:val="24"/>
                <w:szCs w:val="24"/>
              </w:rPr>
            </w:pPr>
            <w:r>
              <w:rPr>
                <w:rFonts w:hint="eastAsia" w:ascii="Calibri" w:hAnsi="Calibri" w:eastAsia="仿宋_GB2312" w:cs="宋体"/>
                <w:color w:val="333333"/>
                <w:kern w:val="0"/>
                <w:sz w:val="20"/>
                <w:szCs w:val="20"/>
              </w:rPr>
              <w:t> </w:t>
            </w:r>
            <w:r>
              <w:rPr>
                <w:rFonts w:hint="eastAsia" w:ascii="仿宋_GB2312" w:hAnsi="宋体" w:eastAsia="仿宋_GB2312" w:cs="宋体"/>
                <w:color w:val="333333"/>
                <w:kern w:val="0"/>
                <w:sz w:val="20"/>
                <w:szCs w:val="20"/>
              </w:rPr>
              <w:t>0</w:t>
            </w:r>
          </w:p>
        </w:tc>
        <w:tc>
          <w:tcPr>
            <w:tcW w:w="612" w:type="dxa"/>
            <w:vAlign w:val="center"/>
          </w:tcPr>
          <w:p>
            <w:pPr>
              <w:widowControl/>
              <w:jc w:val="center"/>
              <w:rPr>
                <w:rFonts w:hint="eastAsia" w:ascii="仿宋_GB2312" w:hAnsi="宋体" w:eastAsia="仿宋_GB2312" w:cs="宋体"/>
                <w:kern w:val="0"/>
                <w:sz w:val="24"/>
                <w:szCs w:val="24"/>
              </w:rPr>
            </w:pPr>
            <w:r>
              <w:rPr>
                <w:rFonts w:hint="eastAsia" w:ascii="Calibri" w:hAnsi="Calibri" w:eastAsia="仿宋_GB2312" w:cs="宋体"/>
                <w:color w:val="333333"/>
                <w:kern w:val="0"/>
                <w:sz w:val="20"/>
                <w:szCs w:val="20"/>
              </w:rPr>
              <w:t> </w:t>
            </w:r>
            <w:r>
              <w:rPr>
                <w:rFonts w:hint="eastAsia" w:ascii="仿宋_GB2312" w:hAnsi="宋体" w:eastAsia="仿宋_GB2312" w:cs="宋体"/>
                <w:color w:val="333333"/>
                <w:kern w:val="0"/>
                <w:sz w:val="20"/>
                <w:szCs w:val="20"/>
              </w:rPr>
              <w:t>0</w:t>
            </w:r>
          </w:p>
        </w:tc>
        <w:tc>
          <w:tcPr>
            <w:tcW w:w="612"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660"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792"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576"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552" w:type="dxa"/>
            <w:vAlign w:val="center"/>
          </w:tcPr>
          <w:p>
            <w:pPr>
              <w:widowControl/>
              <w:jc w:val="center"/>
              <w:rPr>
                <w:rFonts w:hint="eastAsia" w:ascii="仿宋_GB2312" w:hAnsi="宋体" w:eastAsia="仿宋_GB2312" w:cs="宋体"/>
                <w:kern w:val="0"/>
                <w:sz w:val="24"/>
                <w:szCs w:val="24"/>
              </w:rPr>
            </w:pPr>
            <w:r>
              <w:rPr>
                <w:rFonts w:hint="eastAsia" w:ascii="Calibri" w:hAnsi="Calibri" w:eastAsia="仿宋_GB2312" w:cs="宋体"/>
                <w:color w:val="333333"/>
                <w:kern w:val="0"/>
                <w:sz w:val="20"/>
                <w:szCs w:val="20"/>
              </w:rPr>
              <w:t> </w:t>
            </w:r>
            <w:r>
              <w:rPr>
                <w:rFonts w:hint="eastAsia" w:ascii="仿宋_GB2312" w:hAnsi="宋体" w:eastAsia="仿宋_GB2312" w:cs="宋体"/>
                <w:color w:val="333333"/>
                <w:kern w:val="0"/>
                <w:sz w:val="20"/>
                <w:szCs w:val="20"/>
              </w:rPr>
              <w:t>0</w:t>
            </w:r>
          </w:p>
        </w:tc>
      </w:tr>
      <w:tr>
        <w:tblPrEx>
          <w:tblCellMar>
            <w:top w:w="15" w:type="dxa"/>
            <w:left w:w="15" w:type="dxa"/>
            <w:bottom w:w="15" w:type="dxa"/>
            <w:right w:w="15" w:type="dxa"/>
          </w:tblCellMar>
        </w:tblPrEx>
        <w:trPr>
          <w:jc w:val="center"/>
        </w:trPr>
        <w:tc>
          <w:tcPr>
            <w:tcW w:w="0" w:type="auto"/>
            <w:vMerge w:val="continue"/>
            <w:vAlign w:val="center"/>
          </w:tcPr>
          <w:p>
            <w:pPr>
              <w:widowControl/>
              <w:jc w:val="left"/>
              <w:rPr>
                <w:rFonts w:hint="eastAsia" w:ascii="仿宋_GB2312" w:hAnsi="宋体" w:eastAsia="仿宋_GB2312" w:cs="宋体"/>
                <w:kern w:val="0"/>
                <w:sz w:val="24"/>
                <w:szCs w:val="24"/>
              </w:rPr>
            </w:pPr>
          </w:p>
        </w:tc>
        <w:tc>
          <w:tcPr>
            <w:tcW w:w="760" w:type="dxa"/>
            <w:vMerge w:val="restart"/>
            <w:vAlign w:val="center"/>
          </w:tcPr>
          <w:p>
            <w:pPr>
              <w:widowControl/>
              <w:jc w:val="left"/>
              <w:rPr>
                <w:rFonts w:hint="eastAsia" w:ascii="仿宋_GB2312" w:hAnsi="宋体" w:eastAsia="仿宋_GB2312" w:cs="宋体"/>
                <w:kern w:val="0"/>
                <w:sz w:val="24"/>
                <w:szCs w:val="24"/>
              </w:rPr>
            </w:pPr>
            <w:r>
              <w:rPr>
                <w:rFonts w:hint="eastAsia" w:ascii="仿宋_GB2312" w:hAnsi="楷体" w:eastAsia="仿宋_GB2312" w:cs="宋体"/>
                <w:color w:val="333333"/>
                <w:kern w:val="0"/>
                <w:sz w:val="20"/>
                <w:szCs w:val="20"/>
              </w:rPr>
              <w:t>（四）无法提供</w:t>
            </w:r>
          </w:p>
        </w:tc>
        <w:tc>
          <w:tcPr>
            <w:tcW w:w="1843" w:type="dxa"/>
            <w:vAlign w:val="center"/>
          </w:tcPr>
          <w:p>
            <w:pPr>
              <w:widowControl/>
              <w:jc w:val="left"/>
              <w:rPr>
                <w:rFonts w:hint="eastAsia" w:ascii="仿宋_GB2312" w:hAnsi="宋体" w:eastAsia="仿宋_GB2312" w:cs="宋体"/>
                <w:kern w:val="0"/>
                <w:sz w:val="24"/>
                <w:szCs w:val="24"/>
              </w:rPr>
            </w:pPr>
            <w:r>
              <w:rPr>
                <w:rFonts w:hint="eastAsia" w:ascii="仿宋_GB2312" w:hAnsi="楷体" w:eastAsia="仿宋_GB2312" w:cs="宋体"/>
                <w:color w:val="333333"/>
                <w:kern w:val="0"/>
                <w:sz w:val="20"/>
                <w:szCs w:val="20"/>
              </w:rPr>
              <w:t>1.本机关不掌握相关政府信息</w:t>
            </w:r>
          </w:p>
        </w:tc>
        <w:tc>
          <w:tcPr>
            <w:tcW w:w="469" w:type="dxa"/>
            <w:vAlign w:val="center"/>
          </w:tcPr>
          <w:p>
            <w:pPr>
              <w:widowControl/>
              <w:jc w:val="center"/>
              <w:rPr>
                <w:rFonts w:hint="eastAsia" w:ascii="仿宋_GB2312" w:hAnsi="宋体" w:eastAsia="仿宋_GB2312" w:cs="宋体"/>
                <w:kern w:val="0"/>
                <w:sz w:val="24"/>
                <w:szCs w:val="24"/>
              </w:rPr>
            </w:pPr>
            <w:r>
              <w:rPr>
                <w:rFonts w:hint="eastAsia" w:ascii="Calibri" w:hAnsi="Calibri" w:eastAsia="仿宋_GB2312" w:cs="宋体"/>
                <w:color w:val="333333"/>
                <w:kern w:val="0"/>
                <w:sz w:val="20"/>
                <w:szCs w:val="20"/>
              </w:rPr>
              <w:t> </w:t>
            </w:r>
            <w:r>
              <w:rPr>
                <w:rFonts w:hint="eastAsia" w:ascii="仿宋_GB2312" w:hAnsi="宋体" w:eastAsia="仿宋_GB2312" w:cs="宋体"/>
                <w:color w:val="333333"/>
                <w:kern w:val="0"/>
                <w:sz w:val="20"/>
                <w:szCs w:val="20"/>
              </w:rPr>
              <w:t>0</w:t>
            </w:r>
          </w:p>
        </w:tc>
        <w:tc>
          <w:tcPr>
            <w:tcW w:w="612"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612" w:type="dxa"/>
            <w:vAlign w:val="center"/>
          </w:tcPr>
          <w:p>
            <w:pPr>
              <w:widowControl/>
              <w:jc w:val="center"/>
              <w:rPr>
                <w:rFonts w:hint="eastAsia" w:ascii="仿宋_GB2312" w:hAnsi="宋体" w:eastAsia="仿宋_GB2312" w:cs="宋体"/>
                <w:kern w:val="0"/>
                <w:sz w:val="24"/>
                <w:szCs w:val="24"/>
              </w:rPr>
            </w:pPr>
            <w:r>
              <w:rPr>
                <w:rFonts w:hint="eastAsia" w:ascii="Calibri" w:hAnsi="Calibri" w:eastAsia="仿宋_GB2312" w:cs="宋体"/>
                <w:color w:val="333333"/>
                <w:kern w:val="0"/>
                <w:sz w:val="20"/>
                <w:szCs w:val="20"/>
              </w:rPr>
              <w:t> </w:t>
            </w:r>
            <w:r>
              <w:rPr>
                <w:rFonts w:hint="eastAsia" w:ascii="仿宋_GB2312" w:hAnsi="宋体" w:eastAsia="仿宋_GB2312" w:cs="宋体"/>
                <w:color w:val="333333"/>
                <w:kern w:val="0"/>
                <w:sz w:val="20"/>
                <w:szCs w:val="20"/>
              </w:rPr>
              <w:t>0</w:t>
            </w:r>
          </w:p>
        </w:tc>
        <w:tc>
          <w:tcPr>
            <w:tcW w:w="660"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792" w:type="dxa"/>
            <w:vAlign w:val="center"/>
          </w:tcPr>
          <w:p>
            <w:pPr>
              <w:widowControl/>
              <w:jc w:val="center"/>
              <w:rPr>
                <w:rFonts w:hint="eastAsia" w:ascii="仿宋_GB2312" w:hAnsi="宋体" w:eastAsia="仿宋_GB2312" w:cs="宋体"/>
                <w:kern w:val="0"/>
                <w:sz w:val="24"/>
                <w:szCs w:val="24"/>
              </w:rPr>
            </w:pPr>
            <w:r>
              <w:rPr>
                <w:rFonts w:hint="eastAsia" w:ascii="Calibri" w:hAnsi="Calibri" w:eastAsia="仿宋_GB2312" w:cs="宋体"/>
                <w:color w:val="333333"/>
                <w:kern w:val="0"/>
                <w:sz w:val="20"/>
                <w:szCs w:val="20"/>
              </w:rPr>
              <w:t> </w:t>
            </w:r>
            <w:r>
              <w:rPr>
                <w:rFonts w:hint="eastAsia" w:ascii="仿宋_GB2312" w:hAnsi="宋体" w:eastAsia="仿宋_GB2312" w:cs="宋体"/>
                <w:color w:val="333333"/>
                <w:kern w:val="0"/>
                <w:sz w:val="20"/>
                <w:szCs w:val="20"/>
              </w:rPr>
              <w:t>0</w:t>
            </w:r>
          </w:p>
        </w:tc>
        <w:tc>
          <w:tcPr>
            <w:tcW w:w="576"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552"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r>
      <w:tr>
        <w:tblPrEx>
          <w:tblCellMar>
            <w:top w:w="15" w:type="dxa"/>
            <w:left w:w="15" w:type="dxa"/>
            <w:bottom w:w="15" w:type="dxa"/>
            <w:right w:w="15" w:type="dxa"/>
          </w:tblCellMar>
        </w:tblPrEx>
        <w:trPr>
          <w:jc w:val="center"/>
        </w:trPr>
        <w:tc>
          <w:tcPr>
            <w:tcW w:w="0" w:type="auto"/>
            <w:vMerge w:val="continue"/>
            <w:vAlign w:val="center"/>
          </w:tcPr>
          <w:p>
            <w:pPr>
              <w:widowControl/>
              <w:jc w:val="left"/>
              <w:rPr>
                <w:rFonts w:hint="eastAsia" w:ascii="仿宋_GB2312" w:hAnsi="宋体" w:eastAsia="仿宋_GB2312" w:cs="宋体"/>
                <w:kern w:val="0"/>
                <w:sz w:val="24"/>
                <w:szCs w:val="24"/>
              </w:rPr>
            </w:pPr>
          </w:p>
        </w:tc>
        <w:tc>
          <w:tcPr>
            <w:tcW w:w="760" w:type="dxa"/>
            <w:vMerge w:val="continue"/>
            <w:vAlign w:val="center"/>
          </w:tcPr>
          <w:p>
            <w:pPr>
              <w:widowControl/>
              <w:jc w:val="left"/>
              <w:rPr>
                <w:rFonts w:hint="eastAsia" w:ascii="仿宋_GB2312" w:hAnsi="宋体" w:eastAsia="仿宋_GB2312" w:cs="宋体"/>
                <w:kern w:val="0"/>
                <w:sz w:val="24"/>
                <w:szCs w:val="24"/>
              </w:rPr>
            </w:pPr>
          </w:p>
        </w:tc>
        <w:tc>
          <w:tcPr>
            <w:tcW w:w="1843" w:type="dxa"/>
            <w:vAlign w:val="center"/>
          </w:tcPr>
          <w:p>
            <w:pPr>
              <w:widowControl/>
              <w:jc w:val="left"/>
              <w:rPr>
                <w:rFonts w:hint="eastAsia" w:ascii="仿宋_GB2312" w:hAnsi="宋体" w:eastAsia="仿宋_GB2312" w:cs="宋体"/>
                <w:kern w:val="0"/>
                <w:sz w:val="24"/>
                <w:szCs w:val="24"/>
              </w:rPr>
            </w:pPr>
            <w:r>
              <w:rPr>
                <w:rFonts w:hint="eastAsia" w:ascii="仿宋_GB2312" w:hAnsi="楷体" w:eastAsia="仿宋_GB2312" w:cs="宋体"/>
                <w:color w:val="333333"/>
                <w:kern w:val="0"/>
                <w:sz w:val="20"/>
                <w:szCs w:val="20"/>
              </w:rPr>
              <w:t>2.没有现成信息需要另行制作</w:t>
            </w:r>
          </w:p>
        </w:tc>
        <w:tc>
          <w:tcPr>
            <w:tcW w:w="469" w:type="dxa"/>
            <w:vAlign w:val="center"/>
          </w:tcPr>
          <w:p>
            <w:pPr>
              <w:widowControl/>
              <w:jc w:val="center"/>
              <w:rPr>
                <w:rFonts w:hint="eastAsia" w:ascii="仿宋_GB2312" w:hAnsi="宋体" w:eastAsia="仿宋_GB2312" w:cs="宋体"/>
                <w:kern w:val="0"/>
                <w:sz w:val="24"/>
                <w:szCs w:val="24"/>
              </w:rPr>
            </w:pPr>
            <w:r>
              <w:rPr>
                <w:rFonts w:hint="eastAsia" w:ascii="Calibri" w:hAnsi="Calibri" w:eastAsia="仿宋_GB2312" w:cs="宋体"/>
                <w:color w:val="333333"/>
                <w:kern w:val="0"/>
                <w:sz w:val="20"/>
                <w:szCs w:val="20"/>
              </w:rPr>
              <w:t> </w:t>
            </w:r>
            <w:r>
              <w:rPr>
                <w:rFonts w:hint="eastAsia" w:ascii="仿宋_GB2312" w:hAnsi="宋体" w:eastAsia="仿宋_GB2312" w:cs="宋体"/>
                <w:color w:val="333333"/>
                <w:kern w:val="0"/>
                <w:sz w:val="20"/>
                <w:szCs w:val="20"/>
              </w:rPr>
              <w:t>0</w:t>
            </w:r>
          </w:p>
        </w:tc>
        <w:tc>
          <w:tcPr>
            <w:tcW w:w="612"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612"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660"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792" w:type="dxa"/>
            <w:vAlign w:val="center"/>
          </w:tcPr>
          <w:p>
            <w:pPr>
              <w:widowControl/>
              <w:jc w:val="center"/>
              <w:rPr>
                <w:rFonts w:hint="eastAsia" w:ascii="仿宋_GB2312" w:hAnsi="宋体" w:eastAsia="仿宋_GB2312" w:cs="宋体"/>
                <w:kern w:val="0"/>
                <w:sz w:val="24"/>
                <w:szCs w:val="24"/>
              </w:rPr>
            </w:pPr>
            <w:r>
              <w:rPr>
                <w:rFonts w:hint="eastAsia" w:ascii="Calibri" w:hAnsi="Calibri" w:eastAsia="仿宋_GB2312" w:cs="宋体"/>
                <w:color w:val="333333"/>
                <w:kern w:val="0"/>
                <w:sz w:val="20"/>
                <w:szCs w:val="20"/>
              </w:rPr>
              <w:t> </w:t>
            </w:r>
            <w:r>
              <w:rPr>
                <w:rFonts w:hint="eastAsia" w:ascii="仿宋_GB2312" w:hAnsi="宋体" w:eastAsia="仿宋_GB2312" w:cs="宋体"/>
                <w:color w:val="333333"/>
                <w:kern w:val="0"/>
                <w:sz w:val="20"/>
                <w:szCs w:val="20"/>
              </w:rPr>
              <w:t>0</w:t>
            </w:r>
          </w:p>
        </w:tc>
        <w:tc>
          <w:tcPr>
            <w:tcW w:w="576" w:type="dxa"/>
            <w:vAlign w:val="center"/>
          </w:tcPr>
          <w:p>
            <w:pPr>
              <w:widowControl/>
              <w:jc w:val="center"/>
              <w:rPr>
                <w:rFonts w:hint="eastAsia" w:ascii="仿宋_GB2312" w:hAnsi="宋体" w:eastAsia="仿宋_GB2312" w:cs="宋体"/>
                <w:kern w:val="0"/>
                <w:sz w:val="24"/>
                <w:szCs w:val="24"/>
              </w:rPr>
            </w:pPr>
            <w:r>
              <w:rPr>
                <w:rFonts w:hint="eastAsia" w:ascii="Calibri" w:hAnsi="Calibri" w:eastAsia="仿宋_GB2312" w:cs="宋体"/>
                <w:color w:val="333333"/>
                <w:kern w:val="0"/>
                <w:sz w:val="20"/>
                <w:szCs w:val="20"/>
              </w:rPr>
              <w:t> </w:t>
            </w:r>
            <w:r>
              <w:rPr>
                <w:rFonts w:hint="eastAsia" w:ascii="仿宋_GB2312" w:hAnsi="宋体" w:eastAsia="仿宋_GB2312" w:cs="宋体"/>
                <w:color w:val="333333"/>
                <w:kern w:val="0"/>
                <w:sz w:val="20"/>
                <w:szCs w:val="20"/>
              </w:rPr>
              <w:t>0</w:t>
            </w:r>
          </w:p>
        </w:tc>
        <w:tc>
          <w:tcPr>
            <w:tcW w:w="552" w:type="dxa"/>
            <w:vAlign w:val="center"/>
          </w:tcPr>
          <w:p>
            <w:pPr>
              <w:widowControl/>
              <w:jc w:val="center"/>
              <w:rPr>
                <w:rFonts w:hint="eastAsia" w:ascii="仿宋_GB2312" w:hAnsi="宋体" w:eastAsia="仿宋_GB2312" w:cs="宋体"/>
                <w:kern w:val="0"/>
                <w:sz w:val="24"/>
                <w:szCs w:val="24"/>
              </w:rPr>
            </w:pPr>
            <w:r>
              <w:rPr>
                <w:rFonts w:hint="eastAsia" w:ascii="Calibri" w:hAnsi="Calibri" w:eastAsia="仿宋_GB2312" w:cs="宋体"/>
                <w:color w:val="333333"/>
                <w:kern w:val="0"/>
                <w:sz w:val="20"/>
                <w:szCs w:val="20"/>
              </w:rPr>
              <w:t> </w:t>
            </w:r>
            <w:r>
              <w:rPr>
                <w:rFonts w:hint="eastAsia" w:ascii="仿宋_GB2312" w:hAnsi="宋体" w:eastAsia="仿宋_GB2312" w:cs="宋体"/>
                <w:color w:val="333333"/>
                <w:kern w:val="0"/>
                <w:sz w:val="20"/>
                <w:szCs w:val="20"/>
              </w:rPr>
              <w:t>0</w:t>
            </w:r>
          </w:p>
        </w:tc>
      </w:tr>
      <w:tr>
        <w:tblPrEx>
          <w:tblCellMar>
            <w:top w:w="15" w:type="dxa"/>
            <w:left w:w="15" w:type="dxa"/>
            <w:bottom w:w="15" w:type="dxa"/>
            <w:right w:w="15" w:type="dxa"/>
          </w:tblCellMar>
        </w:tblPrEx>
        <w:trPr>
          <w:jc w:val="center"/>
        </w:trPr>
        <w:tc>
          <w:tcPr>
            <w:tcW w:w="0" w:type="auto"/>
            <w:vMerge w:val="continue"/>
            <w:vAlign w:val="center"/>
          </w:tcPr>
          <w:p>
            <w:pPr>
              <w:widowControl/>
              <w:jc w:val="left"/>
              <w:rPr>
                <w:rFonts w:hint="eastAsia" w:ascii="仿宋_GB2312" w:hAnsi="宋体" w:eastAsia="仿宋_GB2312" w:cs="宋体"/>
                <w:kern w:val="0"/>
                <w:sz w:val="24"/>
                <w:szCs w:val="24"/>
              </w:rPr>
            </w:pPr>
          </w:p>
        </w:tc>
        <w:tc>
          <w:tcPr>
            <w:tcW w:w="760" w:type="dxa"/>
            <w:vMerge w:val="continue"/>
            <w:vAlign w:val="center"/>
          </w:tcPr>
          <w:p>
            <w:pPr>
              <w:widowControl/>
              <w:jc w:val="left"/>
              <w:rPr>
                <w:rFonts w:hint="eastAsia" w:ascii="仿宋_GB2312" w:hAnsi="宋体" w:eastAsia="仿宋_GB2312" w:cs="宋体"/>
                <w:kern w:val="0"/>
                <w:sz w:val="24"/>
                <w:szCs w:val="24"/>
              </w:rPr>
            </w:pPr>
          </w:p>
        </w:tc>
        <w:tc>
          <w:tcPr>
            <w:tcW w:w="1843" w:type="dxa"/>
            <w:vAlign w:val="center"/>
          </w:tcPr>
          <w:p>
            <w:pPr>
              <w:widowControl/>
              <w:jc w:val="left"/>
              <w:rPr>
                <w:rFonts w:hint="eastAsia" w:ascii="仿宋_GB2312" w:hAnsi="宋体" w:eastAsia="仿宋_GB2312" w:cs="宋体"/>
                <w:kern w:val="0"/>
                <w:sz w:val="24"/>
                <w:szCs w:val="24"/>
              </w:rPr>
            </w:pPr>
            <w:r>
              <w:rPr>
                <w:rFonts w:hint="eastAsia" w:ascii="仿宋_GB2312" w:hAnsi="楷体" w:eastAsia="仿宋_GB2312" w:cs="宋体"/>
                <w:color w:val="333333"/>
                <w:kern w:val="0"/>
                <w:sz w:val="20"/>
                <w:szCs w:val="20"/>
              </w:rPr>
              <w:t>3.补正后申请内容仍不明确</w:t>
            </w:r>
          </w:p>
        </w:tc>
        <w:tc>
          <w:tcPr>
            <w:tcW w:w="469" w:type="dxa"/>
            <w:vAlign w:val="center"/>
          </w:tcPr>
          <w:p>
            <w:pPr>
              <w:widowControl/>
              <w:jc w:val="center"/>
              <w:rPr>
                <w:rFonts w:hint="eastAsia" w:ascii="仿宋_GB2312" w:hAnsi="宋体" w:eastAsia="仿宋_GB2312" w:cs="宋体"/>
                <w:kern w:val="0"/>
                <w:sz w:val="24"/>
                <w:szCs w:val="24"/>
              </w:rPr>
            </w:pPr>
            <w:r>
              <w:rPr>
                <w:rFonts w:hint="eastAsia" w:ascii="Calibri" w:hAnsi="Calibri" w:eastAsia="仿宋_GB2312" w:cs="宋体"/>
                <w:color w:val="333333"/>
                <w:kern w:val="0"/>
                <w:sz w:val="20"/>
                <w:szCs w:val="20"/>
              </w:rPr>
              <w:t> </w:t>
            </w:r>
            <w:r>
              <w:rPr>
                <w:rFonts w:hint="eastAsia" w:ascii="仿宋_GB2312" w:hAnsi="宋体" w:eastAsia="仿宋_GB2312" w:cs="宋体"/>
                <w:color w:val="333333"/>
                <w:kern w:val="0"/>
                <w:sz w:val="20"/>
                <w:szCs w:val="20"/>
              </w:rPr>
              <w:t>0</w:t>
            </w:r>
          </w:p>
        </w:tc>
        <w:tc>
          <w:tcPr>
            <w:tcW w:w="612" w:type="dxa"/>
            <w:vAlign w:val="center"/>
          </w:tcPr>
          <w:p>
            <w:pPr>
              <w:widowControl/>
              <w:jc w:val="center"/>
              <w:rPr>
                <w:rFonts w:hint="eastAsia" w:ascii="仿宋_GB2312" w:hAnsi="宋体" w:eastAsia="仿宋_GB2312" w:cs="宋体"/>
                <w:kern w:val="0"/>
                <w:sz w:val="24"/>
                <w:szCs w:val="24"/>
              </w:rPr>
            </w:pPr>
            <w:r>
              <w:rPr>
                <w:rFonts w:hint="eastAsia" w:ascii="Calibri" w:hAnsi="Calibri" w:eastAsia="仿宋_GB2312" w:cs="宋体"/>
                <w:color w:val="333333"/>
                <w:kern w:val="0"/>
                <w:sz w:val="20"/>
                <w:szCs w:val="20"/>
              </w:rPr>
              <w:t> </w:t>
            </w:r>
            <w:r>
              <w:rPr>
                <w:rFonts w:hint="eastAsia" w:ascii="仿宋_GB2312" w:hAnsi="宋体" w:eastAsia="仿宋_GB2312" w:cs="宋体"/>
                <w:color w:val="333333"/>
                <w:kern w:val="0"/>
                <w:sz w:val="20"/>
                <w:szCs w:val="20"/>
              </w:rPr>
              <w:t>0</w:t>
            </w:r>
          </w:p>
        </w:tc>
        <w:tc>
          <w:tcPr>
            <w:tcW w:w="612"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660" w:type="dxa"/>
            <w:vAlign w:val="center"/>
          </w:tcPr>
          <w:p>
            <w:pPr>
              <w:widowControl/>
              <w:jc w:val="center"/>
              <w:rPr>
                <w:rFonts w:hint="eastAsia" w:ascii="仿宋_GB2312" w:hAnsi="宋体" w:eastAsia="仿宋_GB2312" w:cs="宋体"/>
                <w:kern w:val="0"/>
                <w:sz w:val="24"/>
                <w:szCs w:val="24"/>
              </w:rPr>
            </w:pPr>
            <w:r>
              <w:rPr>
                <w:rFonts w:hint="eastAsia" w:ascii="Calibri" w:hAnsi="Calibri" w:eastAsia="仿宋_GB2312" w:cs="宋体"/>
                <w:color w:val="333333"/>
                <w:kern w:val="0"/>
                <w:sz w:val="20"/>
                <w:szCs w:val="20"/>
              </w:rPr>
              <w:t> </w:t>
            </w:r>
            <w:r>
              <w:rPr>
                <w:rFonts w:hint="eastAsia" w:ascii="仿宋_GB2312" w:hAnsi="宋体" w:eastAsia="仿宋_GB2312" w:cs="宋体"/>
                <w:color w:val="333333"/>
                <w:kern w:val="0"/>
                <w:sz w:val="20"/>
                <w:szCs w:val="20"/>
              </w:rPr>
              <w:t>0</w:t>
            </w:r>
          </w:p>
        </w:tc>
        <w:tc>
          <w:tcPr>
            <w:tcW w:w="792" w:type="dxa"/>
            <w:vAlign w:val="center"/>
          </w:tcPr>
          <w:p>
            <w:pPr>
              <w:widowControl/>
              <w:jc w:val="center"/>
              <w:rPr>
                <w:rFonts w:hint="eastAsia" w:ascii="仿宋_GB2312" w:hAnsi="宋体" w:eastAsia="仿宋_GB2312" w:cs="宋体"/>
                <w:kern w:val="0"/>
                <w:sz w:val="24"/>
                <w:szCs w:val="24"/>
              </w:rPr>
            </w:pPr>
            <w:r>
              <w:rPr>
                <w:rFonts w:hint="eastAsia" w:ascii="Calibri" w:hAnsi="Calibri" w:eastAsia="仿宋_GB2312" w:cs="宋体"/>
                <w:color w:val="333333"/>
                <w:kern w:val="0"/>
                <w:sz w:val="20"/>
                <w:szCs w:val="20"/>
              </w:rPr>
              <w:t> </w:t>
            </w:r>
            <w:r>
              <w:rPr>
                <w:rFonts w:hint="eastAsia" w:ascii="仿宋_GB2312" w:hAnsi="宋体" w:eastAsia="仿宋_GB2312" w:cs="宋体"/>
                <w:color w:val="333333"/>
                <w:kern w:val="0"/>
                <w:sz w:val="20"/>
                <w:szCs w:val="20"/>
              </w:rPr>
              <w:t>0</w:t>
            </w:r>
          </w:p>
        </w:tc>
        <w:tc>
          <w:tcPr>
            <w:tcW w:w="576"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552"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r>
      <w:tr>
        <w:tblPrEx>
          <w:tblCellMar>
            <w:top w:w="15" w:type="dxa"/>
            <w:left w:w="15" w:type="dxa"/>
            <w:bottom w:w="15" w:type="dxa"/>
            <w:right w:w="15" w:type="dxa"/>
          </w:tblCellMar>
        </w:tblPrEx>
        <w:trPr>
          <w:jc w:val="center"/>
        </w:trPr>
        <w:tc>
          <w:tcPr>
            <w:tcW w:w="0" w:type="auto"/>
            <w:vMerge w:val="continue"/>
            <w:vAlign w:val="center"/>
          </w:tcPr>
          <w:p>
            <w:pPr>
              <w:widowControl/>
              <w:jc w:val="left"/>
              <w:rPr>
                <w:rFonts w:hint="eastAsia" w:ascii="仿宋_GB2312" w:hAnsi="宋体" w:eastAsia="仿宋_GB2312" w:cs="宋体"/>
                <w:kern w:val="0"/>
                <w:sz w:val="24"/>
                <w:szCs w:val="24"/>
              </w:rPr>
            </w:pPr>
          </w:p>
        </w:tc>
        <w:tc>
          <w:tcPr>
            <w:tcW w:w="760" w:type="dxa"/>
            <w:vMerge w:val="restart"/>
            <w:vAlign w:val="center"/>
          </w:tcPr>
          <w:p>
            <w:pPr>
              <w:widowControl/>
              <w:jc w:val="left"/>
              <w:rPr>
                <w:rFonts w:hint="eastAsia" w:ascii="仿宋_GB2312" w:hAnsi="宋体" w:eastAsia="仿宋_GB2312" w:cs="宋体"/>
                <w:kern w:val="0"/>
                <w:sz w:val="24"/>
                <w:szCs w:val="24"/>
              </w:rPr>
            </w:pPr>
            <w:r>
              <w:rPr>
                <w:rFonts w:hint="eastAsia" w:ascii="仿宋_GB2312" w:hAnsi="楷体" w:eastAsia="仿宋_GB2312" w:cs="宋体"/>
                <w:color w:val="333333"/>
                <w:kern w:val="0"/>
                <w:sz w:val="20"/>
                <w:szCs w:val="20"/>
              </w:rPr>
              <w:t>（五）不予处理</w:t>
            </w:r>
          </w:p>
        </w:tc>
        <w:tc>
          <w:tcPr>
            <w:tcW w:w="1843" w:type="dxa"/>
            <w:vAlign w:val="center"/>
          </w:tcPr>
          <w:p>
            <w:pPr>
              <w:widowControl/>
              <w:jc w:val="left"/>
              <w:rPr>
                <w:rFonts w:hint="eastAsia" w:ascii="仿宋_GB2312" w:hAnsi="宋体" w:eastAsia="仿宋_GB2312" w:cs="宋体"/>
                <w:kern w:val="0"/>
                <w:sz w:val="24"/>
                <w:szCs w:val="24"/>
              </w:rPr>
            </w:pPr>
            <w:r>
              <w:rPr>
                <w:rFonts w:hint="eastAsia" w:ascii="仿宋_GB2312" w:hAnsi="楷体" w:eastAsia="仿宋_GB2312" w:cs="宋体"/>
                <w:color w:val="333333"/>
                <w:kern w:val="0"/>
                <w:sz w:val="20"/>
                <w:szCs w:val="20"/>
              </w:rPr>
              <w:t>1.信访举报投诉类申请</w:t>
            </w:r>
          </w:p>
        </w:tc>
        <w:tc>
          <w:tcPr>
            <w:tcW w:w="469"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612"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612"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660" w:type="dxa"/>
            <w:vAlign w:val="center"/>
          </w:tcPr>
          <w:p>
            <w:pPr>
              <w:widowControl/>
              <w:jc w:val="center"/>
              <w:rPr>
                <w:rFonts w:hint="eastAsia" w:ascii="仿宋_GB2312" w:hAnsi="宋体" w:eastAsia="仿宋_GB2312" w:cs="宋体"/>
                <w:kern w:val="0"/>
                <w:sz w:val="24"/>
                <w:szCs w:val="24"/>
              </w:rPr>
            </w:pPr>
            <w:r>
              <w:rPr>
                <w:rFonts w:hint="eastAsia" w:ascii="Calibri" w:hAnsi="Calibri" w:eastAsia="仿宋_GB2312" w:cs="宋体"/>
                <w:color w:val="333333"/>
                <w:kern w:val="0"/>
                <w:sz w:val="20"/>
                <w:szCs w:val="20"/>
              </w:rPr>
              <w:t> </w:t>
            </w:r>
            <w:r>
              <w:rPr>
                <w:rFonts w:hint="eastAsia" w:ascii="仿宋_GB2312" w:hAnsi="宋体" w:eastAsia="仿宋_GB2312" w:cs="宋体"/>
                <w:color w:val="333333"/>
                <w:kern w:val="0"/>
                <w:sz w:val="20"/>
                <w:szCs w:val="20"/>
              </w:rPr>
              <w:t>0</w:t>
            </w:r>
          </w:p>
        </w:tc>
        <w:tc>
          <w:tcPr>
            <w:tcW w:w="792"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576"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552"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r>
      <w:tr>
        <w:tblPrEx>
          <w:tblCellMar>
            <w:top w:w="15" w:type="dxa"/>
            <w:left w:w="15" w:type="dxa"/>
            <w:bottom w:w="15" w:type="dxa"/>
            <w:right w:w="15" w:type="dxa"/>
          </w:tblCellMar>
        </w:tblPrEx>
        <w:trPr>
          <w:jc w:val="center"/>
        </w:trPr>
        <w:tc>
          <w:tcPr>
            <w:tcW w:w="0" w:type="auto"/>
            <w:vMerge w:val="continue"/>
            <w:vAlign w:val="center"/>
          </w:tcPr>
          <w:p>
            <w:pPr>
              <w:widowControl/>
              <w:jc w:val="left"/>
              <w:rPr>
                <w:rFonts w:hint="eastAsia" w:ascii="仿宋_GB2312" w:hAnsi="宋体" w:eastAsia="仿宋_GB2312" w:cs="宋体"/>
                <w:kern w:val="0"/>
                <w:sz w:val="24"/>
                <w:szCs w:val="24"/>
              </w:rPr>
            </w:pPr>
          </w:p>
        </w:tc>
        <w:tc>
          <w:tcPr>
            <w:tcW w:w="760" w:type="dxa"/>
            <w:vMerge w:val="continue"/>
            <w:vAlign w:val="center"/>
          </w:tcPr>
          <w:p>
            <w:pPr>
              <w:widowControl/>
              <w:jc w:val="left"/>
              <w:rPr>
                <w:rFonts w:hint="eastAsia" w:ascii="仿宋_GB2312" w:hAnsi="宋体" w:eastAsia="仿宋_GB2312" w:cs="宋体"/>
                <w:kern w:val="0"/>
                <w:sz w:val="24"/>
                <w:szCs w:val="24"/>
              </w:rPr>
            </w:pPr>
          </w:p>
        </w:tc>
        <w:tc>
          <w:tcPr>
            <w:tcW w:w="1843" w:type="dxa"/>
            <w:vAlign w:val="center"/>
          </w:tcPr>
          <w:p>
            <w:pPr>
              <w:widowControl/>
              <w:jc w:val="left"/>
              <w:rPr>
                <w:rFonts w:hint="eastAsia" w:ascii="仿宋_GB2312" w:hAnsi="宋体" w:eastAsia="仿宋_GB2312" w:cs="宋体"/>
                <w:kern w:val="0"/>
                <w:sz w:val="24"/>
                <w:szCs w:val="24"/>
              </w:rPr>
            </w:pPr>
            <w:r>
              <w:rPr>
                <w:rFonts w:hint="eastAsia" w:ascii="仿宋_GB2312" w:hAnsi="楷体" w:eastAsia="仿宋_GB2312" w:cs="宋体"/>
                <w:color w:val="333333"/>
                <w:kern w:val="0"/>
                <w:sz w:val="20"/>
                <w:szCs w:val="20"/>
              </w:rPr>
              <w:t>2.重复申请</w:t>
            </w:r>
          </w:p>
        </w:tc>
        <w:tc>
          <w:tcPr>
            <w:tcW w:w="469"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612"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612" w:type="dxa"/>
            <w:vAlign w:val="center"/>
          </w:tcPr>
          <w:p>
            <w:pPr>
              <w:widowControl/>
              <w:jc w:val="center"/>
              <w:rPr>
                <w:rFonts w:hint="eastAsia" w:ascii="仿宋_GB2312" w:hAnsi="宋体" w:eastAsia="仿宋_GB2312" w:cs="宋体"/>
                <w:kern w:val="0"/>
                <w:sz w:val="24"/>
                <w:szCs w:val="24"/>
              </w:rPr>
            </w:pPr>
            <w:r>
              <w:rPr>
                <w:rFonts w:hint="eastAsia" w:ascii="Calibri" w:hAnsi="Calibri" w:eastAsia="仿宋_GB2312" w:cs="宋体"/>
                <w:color w:val="333333"/>
                <w:kern w:val="0"/>
                <w:sz w:val="20"/>
                <w:szCs w:val="20"/>
              </w:rPr>
              <w:t> </w:t>
            </w:r>
            <w:r>
              <w:rPr>
                <w:rFonts w:hint="eastAsia" w:ascii="仿宋_GB2312" w:hAnsi="宋体" w:eastAsia="仿宋_GB2312" w:cs="宋体"/>
                <w:color w:val="333333"/>
                <w:kern w:val="0"/>
                <w:sz w:val="20"/>
                <w:szCs w:val="20"/>
              </w:rPr>
              <w:t>0</w:t>
            </w:r>
          </w:p>
        </w:tc>
        <w:tc>
          <w:tcPr>
            <w:tcW w:w="660"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792" w:type="dxa"/>
            <w:vAlign w:val="center"/>
          </w:tcPr>
          <w:p>
            <w:pPr>
              <w:widowControl/>
              <w:jc w:val="center"/>
              <w:rPr>
                <w:rFonts w:hint="eastAsia" w:ascii="仿宋_GB2312" w:hAnsi="宋体" w:eastAsia="仿宋_GB2312" w:cs="宋体"/>
                <w:kern w:val="0"/>
                <w:sz w:val="24"/>
                <w:szCs w:val="24"/>
              </w:rPr>
            </w:pPr>
            <w:r>
              <w:rPr>
                <w:rFonts w:hint="eastAsia" w:ascii="Calibri" w:hAnsi="Calibri" w:eastAsia="仿宋_GB2312" w:cs="宋体"/>
                <w:color w:val="333333"/>
                <w:kern w:val="0"/>
                <w:sz w:val="20"/>
                <w:szCs w:val="20"/>
              </w:rPr>
              <w:t> </w:t>
            </w:r>
            <w:r>
              <w:rPr>
                <w:rFonts w:hint="eastAsia" w:ascii="仿宋_GB2312" w:hAnsi="宋体" w:eastAsia="仿宋_GB2312" w:cs="宋体"/>
                <w:color w:val="333333"/>
                <w:kern w:val="0"/>
                <w:sz w:val="20"/>
                <w:szCs w:val="20"/>
              </w:rPr>
              <w:t>0</w:t>
            </w:r>
          </w:p>
        </w:tc>
        <w:tc>
          <w:tcPr>
            <w:tcW w:w="576" w:type="dxa"/>
            <w:vAlign w:val="center"/>
          </w:tcPr>
          <w:p>
            <w:pPr>
              <w:widowControl/>
              <w:jc w:val="center"/>
              <w:rPr>
                <w:rFonts w:hint="eastAsia" w:ascii="仿宋_GB2312" w:hAnsi="宋体" w:eastAsia="仿宋_GB2312" w:cs="宋体"/>
                <w:kern w:val="0"/>
                <w:sz w:val="24"/>
                <w:szCs w:val="24"/>
              </w:rPr>
            </w:pPr>
            <w:r>
              <w:rPr>
                <w:rFonts w:hint="eastAsia" w:ascii="Calibri" w:hAnsi="Calibri" w:eastAsia="仿宋_GB2312" w:cs="宋体"/>
                <w:color w:val="333333"/>
                <w:kern w:val="0"/>
                <w:sz w:val="20"/>
                <w:szCs w:val="20"/>
              </w:rPr>
              <w:t> </w:t>
            </w:r>
            <w:r>
              <w:rPr>
                <w:rFonts w:hint="eastAsia" w:ascii="仿宋_GB2312" w:hAnsi="宋体" w:eastAsia="仿宋_GB2312" w:cs="宋体"/>
                <w:color w:val="333333"/>
                <w:kern w:val="0"/>
                <w:sz w:val="20"/>
                <w:szCs w:val="20"/>
              </w:rPr>
              <w:t>0</w:t>
            </w:r>
          </w:p>
        </w:tc>
        <w:tc>
          <w:tcPr>
            <w:tcW w:w="552" w:type="dxa"/>
            <w:vAlign w:val="center"/>
          </w:tcPr>
          <w:p>
            <w:pPr>
              <w:widowControl/>
              <w:jc w:val="center"/>
              <w:rPr>
                <w:rFonts w:hint="eastAsia" w:ascii="仿宋_GB2312" w:hAnsi="宋体" w:eastAsia="仿宋_GB2312" w:cs="宋体"/>
                <w:kern w:val="0"/>
                <w:sz w:val="24"/>
                <w:szCs w:val="24"/>
              </w:rPr>
            </w:pPr>
            <w:r>
              <w:rPr>
                <w:rFonts w:hint="eastAsia" w:ascii="Calibri" w:hAnsi="Calibri" w:eastAsia="仿宋_GB2312" w:cs="宋体"/>
                <w:color w:val="333333"/>
                <w:kern w:val="0"/>
                <w:sz w:val="20"/>
                <w:szCs w:val="20"/>
              </w:rPr>
              <w:t> </w:t>
            </w:r>
            <w:r>
              <w:rPr>
                <w:rFonts w:hint="eastAsia" w:ascii="仿宋_GB2312" w:hAnsi="宋体" w:eastAsia="仿宋_GB2312" w:cs="宋体"/>
                <w:color w:val="333333"/>
                <w:kern w:val="0"/>
                <w:sz w:val="20"/>
                <w:szCs w:val="20"/>
              </w:rPr>
              <w:t>0</w:t>
            </w:r>
          </w:p>
        </w:tc>
      </w:tr>
      <w:tr>
        <w:tblPrEx>
          <w:tblCellMar>
            <w:top w:w="15" w:type="dxa"/>
            <w:left w:w="15" w:type="dxa"/>
            <w:bottom w:w="15" w:type="dxa"/>
            <w:right w:w="15" w:type="dxa"/>
          </w:tblCellMar>
        </w:tblPrEx>
        <w:trPr>
          <w:jc w:val="center"/>
        </w:trPr>
        <w:tc>
          <w:tcPr>
            <w:tcW w:w="0" w:type="auto"/>
            <w:vMerge w:val="continue"/>
            <w:vAlign w:val="center"/>
          </w:tcPr>
          <w:p>
            <w:pPr>
              <w:widowControl/>
              <w:jc w:val="left"/>
              <w:rPr>
                <w:rFonts w:hint="eastAsia" w:ascii="仿宋_GB2312" w:hAnsi="宋体" w:eastAsia="仿宋_GB2312" w:cs="宋体"/>
                <w:kern w:val="0"/>
                <w:sz w:val="24"/>
                <w:szCs w:val="24"/>
              </w:rPr>
            </w:pPr>
          </w:p>
        </w:tc>
        <w:tc>
          <w:tcPr>
            <w:tcW w:w="760" w:type="dxa"/>
            <w:vMerge w:val="continue"/>
            <w:vAlign w:val="center"/>
          </w:tcPr>
          <w:p>
            <w:pPr>
              <w:widowControl/>
              <w:jc w:val="left"/>
              <w:rPr>
                <w:rFonts w:hint="eastAsia" w:ascii="仿宋_GB2312" w:hAnsi="宋体" w:eastAsia="仿宋_GB2312" w:cs="宋体"/>
                <w:kern w:val="0"/>
                <w:sz w:val="24"/>
                <w:szCs w:val="24"/>
              </w:rPr>
            </w:pPr>
          </w:p>
        </w:tc>
        <w:tc>
          <w:tcPr>
            <w:tcW w:w="1843" w:type="dxa"/>
            <w:vAlign w:val="center"/>
          </w:tcPr>
          <w:p>
            <w:pPr>
              <w:widowControl/>
              <w:jc w:val="left"/>
              <w:rPr>
                <w:rFonts w:hint="eastAsia" w:ascii="仿宋_GB2312" w:hAnsi="宋体" w:eastAsia="仿宋_GB2312" w:cs="宋体"/>
                <w:kern w:val="0"/>
                <w:sz w:val="24"/>
                <w:szCs w:val="24"/>
              </w:rPr>
            </w:pPr>
            <w:r>
              <w:rPr>
                <w:rFonts w:hint="eastAsia" w:ascii="仿宋_GB2312" w:hAnsi="楷体" w:eastAsia="仿宋_GB2312" w:cs="宋体"/>
                <w:color w:val="333333"/>
                <w:kern w:val="0"/>
                <w:sz w:val="20"/>
                <w:szCs w:val="20"/>
              </w:rPr>
              <w:t>3.要求提供公开出版物</w:t>
            </w:r>
          </w:p>
        </w:tc>
        <w:tc>
          <w:tcPr>
            <w:tcW w:w="469" w:type="dxa"/>
            <w:vAlign w:val="center"/>
          </w:tcPr>
          <w:p>
            <w:pPr>
              <w:widowControl/>
              <w:jc w:val="center"/>
              <w:rPr>
                <w:rFonts w:hint="eastAsia" w:ascii="仿宋_GB2312" w:hAnsi="宋体" w:eastAsia="仿宋_GB2312" w:cs="宋体"/>
                <w:kern w:val="0"/>
                <w:sz w:val="24"/>
                <w:szCs w:val="24"/>
              </w:rPr>
            </w:pPr>
            <w:r>
              <w:rPr>
                <w:rFonts w:hint="eastAsia" w:ascii="Calibri" w:hAnsi="Calibri" w:eastAsia="仿宋_GB2312" w:cs="宋体"/>
                <w:color w:val="333333"/>
                <w:kern w:val="0"/>
                <w:sz w:val="20"/>
                <w:szCs w:val="20"/>
              </w:rPr>
              <w:t> </w:t>
            </w:r>
            <w:r>
              <w:rPr>
                <w:rFonts w:hint="eastAsia" w:ascii="仿宋_GB2312" w:hAnsi="宋体" w:eastAsia="仿宋_GB2312" w:cs="宋体"/>
                <w:color w:val="333333"/>
                <w:kern w:val="0"/>
                <w:sz w:val="20"/>
                <w:szCs w:val="20"/>
              </w:rPr>
              <w:t>0</w:t>
            </w:r>
          </w:p>
        </w:tc>
        <w:tc>
          <w:tcPr>
            <w:tcW w:w="612"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612"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660"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792" w:type="dxa"/>
            <w:vAlign w:val="center"/>
          </w:tcPr>
          <w:p>
            <w:pPr>
              <w:widowControl/>
              <w:jc w:val="center"/>
              <w:rPr>
                <w:rFonts w:hint="eastAsia" w:ascii="仿宋_GB2312" w:hAnsi="宋体" w:eastAsia="仿宋_GB2312" w:cs="宋体"/>
                <w:kern w:val="0"/>
                <w:sz w:val="24"/>
                <w:szCs w:val="24"/>
              </w:rPr>
            </w:pPr>
            <w:r>
              <w:rPr>
                <w:rFonts w:hint="eastAsia" w:ascii="Calibri" w:hAnsi="Calibri" w:eastAsia="仿宋_GB2312" w:cs="宋体"/>
                <w:color w:val="333333"/>
                <w:kern w:val="0"/>
                <w:sz w:val="20"/>
                <w:szCs w:val="20"/>
              </w:rPr>
              <w:t> </w:t>
            </w:r>
            <w:r>
              <w:rPr>
                <w:rFonts w:hint="eastAsia" w:ascii="仿宋_GB2312" w:hAnsi="宋体" w:eastAsia="仿宋_GB2312" w:cs="宋体"/>
                <w:color w:val="333333"/>
                <w:kern w:val="0"/>
                <w:sz w:val="20"/>
                <w:szCs w:val="20"/>
              </w:rPr>
              <w:t>0</w:t>
            </w:r>
          </w:p>
        </w:tc>
        <w:tc>
          <w:tcPr>
            <w:tcW w:w="576"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552"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r>
      <w:tr>
        <w:tblPrEx>
          <w:tblCellMar>
            <w:top w:w="15" w:type="dxa"/>
            <w:left w:w="15" w:type="dxa"/>
            <w:bottom w:w="15" w:type="dxa"/>
            <w:right w:w="15" w:type="dxa"/>
          </w:tblCellMar>
        </w:tblPrEx>
        <w:trPr>
          <w:jc w:val="center"/>
        </w:trPr>
        <w:tc>
          <w:tcPr>
            <w:tcW w:w="0" w:type="auto"/>
            <w:vMerge w:val="continue"/>
            <w:vAlign w:val="center"/>
          </w:tcPr>
          <w:p>
            <w:pPr>
              <w:widowControl/>
              <w:jc w:val="left"/>
              <w:rPr>
                <w:rFonts w:hint="eastAsia" w:ascii="仿宋_GB2312" w:hAnsi="宋体" w:eastAsia="仿宋_GB2312" w:cs="宋体"/>
                <w:kern w:val="0"/>
                <w:sz w:val="24"/>
                <w:szCs w:val="24"/>
              </w:rPr>
            </w:pPr>
          </w:p>
        </w:tc>
        <w:tc>
          <w:tcPr>
            <w:tcW w:w="760" w:type="dxa"/>
            <w:vMerge w:val="continue"/>
            <w:vAlign w:val="center"/>
          </w:tcPr>
          <w:p>
            <w:pPr>
              <w:widowControl/>
              <w:jc w:val="left"/>
              <w:rPr>
                <w:rFonts w:hint="eastAsia" w:ascii="仿宋_GB2312" w:hAnsi="宋体" w:eastAsia="仿宋_GB2312" w:cs="宋体"/>
                <w:kern w:val="0"/>
                <w:sz w:val="24"/>
                <w:szCs w:val="24"/>
              </w:rPr>
            </w:pPr>
          </w:p>
        </w:tc>
        <w:tc>
          <w:tcPr>
            <w:tcW w:w="1843" w:type="dxa"/>
            <w:vAlign w:val="center"/>
          </w:tcPr>
          <w:p>
            <w:pPr>
              <w:widowControl/>
              <w:jc w:val="left"/>
              <w:rPr>
                <w:rFonts w:hint="eastAsia" w:ascii="仿宋_GB2312" w:hAnsi="宋体" w:eastAsia="仿宋_GB2312" w:cs="宋体"/>
                <w:kern w:val="0"/>
                <w:sz w:val="24"/>
                <w:szCs w:val="24"/>
              </w:rPr>
            </w:pPr>
            <w:r>
              <w:rPr>
                <w:rFonts w:hint="eastAsia" w:ascii="仿宋_GB2312" w:hAnsi="楷体" w:eastAsia="仿宋_GB2312" w:cs="宋体"/>
                <w:color w:val="333333"/>
                <w:kern w:val="0"/>
                <w:sz w:val="20"/>
                <w:szCs w:val="20"/>
              </w:rPr>
              <w:t>4.无正当理由大量反复申请</w:t>
            </w:r>
          </w:p>
        </w:tc>
        <w:tc>
          <w:tcPr>
            <w:tcW w:w="469"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612"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612" w:type="dxa"/>
            <w:vAlign w:val="center"/>
          </w:tcPr>
          <w:p>
            <w:pPr>
              <w:widowControl/>
              <w:jc w:val="center"/>
              <w:rPr>
                <w:rFonts w:hint="eastAsia" w:ascii="仿宋_GB2312" w:hAnsi="宋体" w:eastAsia="仿宋_GB2312" w:cs="宋体"/>
                <w:kern w:val="0"/>
                <w:sz w:val="24"/>
                <w:szCs w:val="24"/>
              </w:rPr>
            </w:pPr>
            <w:r>
              <w:rPr>
                <w:rFonts w:hint="eastAsia" w:ascii="Calibri" w:hAnsi="Calibri" w:eastAsia="仿宋_GB2312" w:cs="宋体"/>
                <w:color w:val="333333"/>
                <w:kern w:val="0"/>
                <w:sz w:val="20"/>
                <w:szCs w:val="20"/>
              </w:rPr>
              <w:t> </w:t>
            </w:r>
            <w:r>
              <w:rPr>
                <w:rFonts w:hint="eastAsia" w:ascii="仿宋_GB2312" w:hAnsi="宋体" w:eastAsia="仿宋_GB2312" w:cs="宋体"/>
                <w:color w:val="333333"/>
                <w:kern w:val="0"/>
                <w:sz w:val="20"/>
                <w:szCs w:val="20"/>
              </w:rPr>
              <w:t>0</w:t>
            </w:r>
          </w:p>
        </w:tc>
        <w:tc>
          <w:tcPr>
            <w:tcW w:w="660"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792" w:type="dxa"/>
            <w:vAlign w:val="center"/>
          </w:tcPr>
          <w:p>
            <w:pPr>
              <w:widowControl/>
              <w:jc w:val="center"/>
              <w:rPr>
                <w:rFonts w:hint="eastAsia" w:ascii="仿宋_GB2312" w:hAnsi="宋体" w:eastAsia="仿宋_GB2312" w:cs="宋体"/>
                <w:kern w:val="0"/>
                <w:sz w:val="24"/>
                <w:szCs w:val="24"/>
              </w:rPr>
            </w:pPr>
            <w:r>
              <w:rPr>
                <w:rFonts w:hint="eastAsia" w:ascii="Calibri" w:hAnsi="Calibri" w:eastAsia="仿宋_GB2312" w:cs="宋体"/>
                <w:color w:val="333333"/>
                <w:kern w:val="0"/>
                <w:sz w:val="20"/>
                <w:szCs w:val="20"/>
              </w:rPr>
              <w:t> </w:t>
            </w:r>
            <w:r>
              <w:rPr>
                <w:rFonts w:hint="eastAsia" w:ascii="仿宋_GB2312" w:hAnsi="宋体" w:eastAsia="仿宋_GB2312" w:cs="宋体"/>
                <w:color w:val="333333"/>
                <w:kern w:val="0"/>
                <w:sz w:val="20"/>
                <w:szCs w:val="20"/>
              </w:rPr>
              <w:t>0</w:t>
            </w:r>
          </w:p>
        </w:tc>
        <w:tc>
          <w:tcPr>
            <w:tcW w:w="576" w:type="dxa"/>
            <w:vAlign w:val="center"/>
          </w:tcPr>
          <w:p>
            <w:pPr>
              <w:widowControl/>
              <w:jc w:val="center"/>
              <w:rPr>
                <w:rFonts w:hint="eastAsia" w:ascii="仿宋_GB2312" w:hAnsi="宋体" w:eastAsia="仿宋_GB2312" w:cs="宋体"/>
                <w:kern w:val="0"/>
                <w:sz w:val="24"/>
                <w:szCs w:val="24"/>
              </w:rPr>
            </w:pPr>
            <w:r>
              <w:rPr>
                <w:rFonts w:hint="eastAsia" w:ascii="Calibri" w:hAnsi="Calibri" w:eastAsia="仿宋_GB2312" w:cs="宋体"/>
                <w:color w:val="333333"/>
                <w:kern w:val="0"/>
                <w:sz w:val="20"/>
                <w:szCs w:val="20"/>
              </w:rPr>
              <w:t> </w:t>
            </w:r>
            <w:r>
              <w:rPr>
                <w:rFonts w:hint="eastAsia" w:ascii="仿宋_GB2312" w:hAnsi="宋体" w:eastAsia="仿宋_GB2312" w:cs="宋体"/>
                <w:color w:val="333333"/>
                <w:kern w:val="0"/>
                <w:sz w:val="20"/>
                <w:szCs w:val="20"/>
              </w:rPr>
              <w:t>0</w:t>
            </w:r>
          </w:p>
        </w:tc>
        <w:tc>
          <w:tcPr>
            <w:tcW w:w="552" w:type="dxa"/>
            <w:vAlign w:val="center"/>
          </w:tcPr>
          <w:p>
            <w:pPr>
              <w:widowControl/>
              <w:jc w:val="center"/>
              <w:rPr>
                <w:rFonts w:hint="eastAsia" w:ascii="仿宋_GB2312" w:hAnsi="宋体" w:eastAsia="仿宋_GB2312" w:cs="宋体"/>
                <w:kern w:val="0"/>
                <w:sz w:val="24"/>
                <w:szCs w:val="24"/>
              </w:rPr>
            </w:pPr>
            <w:r>
              <w:rPr>
                <w:rFonts w:hint="eastAsia" w:ascii="Calibri" w:hAnsi="Calibri" w:eastAsia="仿宋_GB2312" w:cs="宋体"/>
                <w:color w:val="333333"/>
                <w:kern w:val="0"/>
                <w:sz w:val="20"/>
                <w:szCs w:val="20"/>
              </w:rPr>
              <w:t> </w:t>
            </w:r>
            <w:r>
              <w:rPr>
                <w:rFonts w:hint="eastAsia" w:ascii="仿宋_GB2312" w:hAnsi="宋体" w:eastAsia="仿宋_GB2312" w:cs="宋体"/>
                <w:color w:val="333333"/>
                <w:kern w:val="0"/>
                <w:sz w:val="20"/>
                <w:szCs w:val="20"/>
              </w:rPr>
              <w:t>0</w:t>
            </w:r>
          </w:p>
        </w:tc>
      </w:tr>
      <w:tr>
        <w:tblPrEx>
          <w:tblCellMar>
            <w:top w:w="15" w:type="dxa"/>
            <w:left w:w="15" w:type="dxa"/>
            <w:bottom w:w="15" w:type="dxa"/>
            <w:right w:w="15" w:type="dxa"/>
          </w:tblCellMar>
        </w:tblPrEx>
        <w:trPr>
          <w:jc w:val="center"/>
        </w:trPr>
        <w:tc>
          <w:tcPr>
            <w:tcW w:w="0" w:type="auto"/>
            <w:vMerge w:val="continue"/>
            <w:vAlign w:val="center"/>
          </w:tcPr>
          <w:p>
            <w:pPr>
              <w:widowControl/>
              <w:jc w:val="left"/>
              <w:rPr>
                <w:rFonts w:hint="eastAsia" w:ascii="仿宋_GB2312" w:hAnsi="宋体" w:eastAsia="仿宋_GB2312" w:cs="宋体"/>
                <w:kern w:val="0"/>
                <w:sz w:val="24"/>
                <w:szCs w:val="24"/>
              </w:rPr>
            </w:pPr>
          </w:p>
        </w:tc>
        <w:tc>
          <w:tcPr>
            <w:tcW w:w="760" w:type="dxa"/>
            <w:vMerge w:val="continue"/>
            <w:vAlign w:val="center"/>
          </w:tcPr>
          <w:p>
            <w:pPr>
              <w:widowControl/>
              <w:jc w:val="left"/>
              <w:rPr>
                <w:rFonts w:hint="eastAsia" w:ascii="仿宋_GB2312" w:hAnsi="宋体" w:eastAsia="仿宋_GB2312" w:cs="宋体"/>
                <w:kern w:val="0"/>
                <w:sz w:val="24"/>
                <w:szCs w:val="24"/>
              </w:rPr>
            </w:pPr>
          </w:p>
        </w:tc>
        <w:tc>
          <w:tcPr>
            <w:tcW w:w="1843" w:type="dxa"/>
            <w:vAlign w:val="center"/>
          </w:tcPr>
          <w:p>
            <w:pPr>
              <w:widowControl/>
              <w:jc w:val="left"/>
              <w:rPr>
                <w:rFonts w:hint="eastAsia" w:ascii="仿宋_GB2312" w:hAnsi="宋体" w:eastAsia="仿宋_GB2312" w:cs="宋体"/>
                <w:kern w:val="0"/>
                <w:sz w:val="24"/>
                <w:szCs w:val="24"/>
              </w:rPr>
            </w:pPr>
            <w:r>
              <w:rPr>
                <w:rFonts w:hint="eastAsia" w:ascii="仿宋_GB2312" w:hAnsi="楷体" w:eastAsia="仿宋_GB2312" w:cs="宋体"/>
                <w:color w:val="333333"/>
                <w:kern w:val="0"/>
                <w:sz w:val="20"/>
                <w:szCs w:val="20"/>
              </w:rPr>
              <w:t>5.要求行政机关确认或重新出具已获取信息</w:t>
            </w:r>
          </w:p>
        </w:tc>
        <w:tc>
          <w:tcPr>
            <w:tcW w:w="469"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612"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612" w:type="dxa"/>
            <w:vAlign w:val="center"/>
          </w:tcPr>
          <w:p>
            <w:pPr>
              <w:widowControl/>
              <w:jc w:val="center"/>
              <w:rPr>
                <w:rFonts w:hint="eastAsia" w:ascii="仿宋_GB2312" w:hAnsi="宋体" w:eastAsia="仿宋_GB2312" w:cs="宋体"/>
                <w:kern w:val="0"/>
                <w:sz w:val="24"/>
                <w:szCs w:val="24"/>
              </w:rPr>
            </w:pPr>
            <w:r>
              <w:rPr>
                <w:rFonts w:hint="eastAsia" w:ascii="Calibri" w:hAnsi="Calibri" w:eastAsia="仿宋_GB2312" w:cs="宋体"/>
                <w:color w:val="333333"/>
                <w:kern w:val="0"/>
                <w:sz w:val="20"/>
                <w:szCs w:val="20"/>
              </w:rPr>
              <w:t> </w:t>
            </w:r>
            <w:r>
              <w:rPr>
                <w:rFonts w:hint="eastAsia" w:ascii="仿宋_GB2312" w:hAnsi="宋体" w:eastAsia="仿宋_GB2312" w:cs="宋体"/>
                <w:color w:val="333333"/>
                <w:kern w:val="0"/>
                <w:sz w:val="20"/>
                <w:szCs w:val="20"/>
              </w:rPr>
              <w:t>0</w:t>
            </w:r>
          </w:p>
        </w:tc>
        <w:tc>
          <w:tcPr>
            <w:tcW w:w="660"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792" w:type="dxa"/>
            <w:vAlign w:val="center"/>
          </w:tcPr>
          <w:p>
            <w:pPr>
              <w:widowControl/>
              <w:jc w:val="center"/>
              <w:rPr>
                <w:rFonts w:hint="eastAsia" w:ascii="仿宋_GB2312" w:hAnsi="宋体" w:eastAsia="仿宋_GB2312" w:cs="宋体"/>
                <w:kern w:val="0"/>
                <w:sz w:val="24"/>
                <w:szCs w:val="24"/>
              </w:rPr>
            </w:pPr>
            <w:r>
              <w:rPr>
                <w:rFonts w:hint="eastAsia" w:ascii="Calibri" w:hAnsi="Calibri" w:eastAsia="仿宋_GB2312" w:cs="宋体"/>
                <w:color w:val="333333"/>
                <w:kern w:val="0"/>
                <w:sz w:val="20"/>
                <w:szCs w:val="20"/>
              </w:rPr>
              <w:t> </w:t>
            </w:r>
            <w:r>
              <w:rPr>
                <w:rFonts w:hint="eastAsia" w:ascii="仿宋_GB2312" w:hAnsi="宋体" w:eastAsia="仿宋_GB2312" w:cs="宋体"/>
                <w:color w:val="333333"/>
                <w:kern w:val="0"/>
                <w:sz w:val="20"/>
                <w:szCs w:val="20"/>
              </w:rPr>
              <w:t>0</w:t>
            </w:r>
          </w:p>
        </w:tc>
        <w:tc>
          <w:tcPr>
            <w:tcW w:w="576" w:type="dxa"/>
            <w:vAlign w:val="center"/>
          </w:tcPr>
          <w:p>
            <w:pPr>
              <w:widowControl/>
              <w:jc w:val="center"/>
              <w:rPr>
                <w:rFonts w:hint="eastAsia" w:ascii="仿宋_GB2312" w:hAnsi="宋体" w:eastAsia="仿宋_GB2312" w:cs="宋体"/>
                <w:kern w:val="0"/>
                <w:sz w:val="24"/>
                <w:szCs w:val="24"/>
              </w:rPr>
            </w:pPr>
            <w:r>
              <w:rPr>
                <w:rFonts w:hint="eastAsia" w:ascii="Calibri" w:hAnsi="Calibri" w:eastAsia="仿宋_GB2312" w:cs="宋体"/>
                <w:color w:val="333333"/>
                <w:kern w:val="0"/>
                <w:sz w:val="20"/>
                <w:szCs w:val="20"/>
              </w:rPr>
              <w:t> </w:t>
            </w:r>
            <w:r>
              <w:rPr>
                <w:rFonts w:hint="eastAsia" w:ascii="仿宋_GB2312" w:hAnsi="宋体" w:eastAsia="仿宋_GB2312" w:cs="宋体"/>
                <w:color w:val="333333"/>
                <w:kern w:val="0"/>
                <w:sz w:val="20"/>
                <w:szCs w:val="20"/>
              </w:rPr>
              <w:t>0</w:t>
            </w:r>
          </w:p>
        </w:tc>
        <w:tc>
          <w:tcPr>
            <w:tcW w:w="552" w:type="dxa"/>
            <w:vAlign w:val="center"/>
          </w:tcPr>
          <w:p>
            <w:pPr>
              <w:widowControl/>
              <w:jc w:val="center"/>
              <w:rPr>
                <w:rFonts w:hint="eastAsia" w:ascii="仿宋_GB2312" w:hAnsi="宋体" w:eastAsia="仿宋_GB2312" w:cs="宋体"/>
                <w:kern w:val="0"/>
                <w:sz w:val="24"/>
                <w:szCs w:val="24"/>
              </w:rPr>
            </w:pPr>
            <w:r>
              <w:rPr>
                <w:rFonts w:hint="eastAsia" w:ascii="Calibri" w:hAnsi="Calibri" w:eastAsia="仿宋_GB2312" w:cs="宋体"/>
                <w:color w:val="333333"/>
                <w:kern w:val="0"/>
                <w:sz w:val="20"/>
                <w:szCs w:val="20"/>
              </w:rPr>
              <w:t> </w:t>
            </w:r>
            <w:r>
              <w:rPr>
                <w:rFonts w:hint="eastAsia" w:ascii="仿宋_GB2312" w:hAnsi="宋体" w:eastAsia="仿宋_GB2312" w:cs="宋体"/>
                <w:color w:val="333333"/>
                <w:kern w:val="0"/>
                <w:sz w:val="20"/>
                <w:szCs w:val="20"/>
              </w:rPr>
              <w:t>0</w:t>
            </w:r>
          </w:p>
        </w:tc>
      </w:tr>
      <w:tr>
        <w:tblPrEx>
          <w:tblCellMar>
            <w:top w:w="15" w:type="dxa"/>
            <w:left w:w="15" w:type="dxa"/>
            <w:bottom w:w="15" w:type="dxa"/>
            <w:right w:w="15" w:type="dxa"/>
          </w:tblCellMar>
        </w:tblPrEx>
        <w:trPr>
          <w:jc w:val="center"/>
        </w:trPr>
        <w:tc>
          <w:tcPr>
            <w:tcW w:w="0" w:type="auto"/>
            <w:vMerge w:val="continue"/>
            <w:vAlign w:val="center"/>
          </w:tcPr>
          <w:p>
            <w:pPr>
              <w:widowControl/>
              <w:jc w:val="left"/>
              <w:rPr>
                <w:rFonts w:hint="eastAsia" w:ascii="仿宋_GB2312" w:hAnsi="宋体" w:eastAsia="仿宋_GB2312" w:cs="宋体"/>
                <w:kern w:val="0"/>
                <w:sz w:val="24"/>
                <w:szCs w:val="24"/>
              </w:rPr>
            </w:pPr>
          </w:p>
        </w:tc>
        <w:tc>
          <w:tcPr>
            <w:tcW w:w="2603" w:type="dxa"/>
            <w:gridSpan w:val="2"/>
            <w:vAlign w:val="center"/>
          </w:tcPr>
          <w:p>
            <w:pPr>
              <w:widowControl/>
              <w:jc w:val="left"/>
              <w:rPr>
                <w:rFonts w:hint="eastAsia" w:ascii="仿宋_GB2312" w:hAnsi="宋体" w:eastAsia="仿宋_GB2312" w:cs="宋体"/>
                <w:kern w:val="0"/>
                <w:sz w:val="24"/>
                <w:szCs w:val="24"/>
              </w:rPr>
            </w:pPr>
            <w:r>
              <w:rPr>
                <w:rFonts w:hint="eastAsia" w:ascii="仿宋_GB2312" w:hAnsi="楷体" w:eastAsia="仿宋_GB2312" w:cs="宋体"/>
                <w:color w:val="333333"/>
                <w:kern w:val="0"/>
                <w:sz w:val="20"/>
                <w:szCs w:val="20"/>
              </w:rPr>
              <w:t>（六）其他处理</w:t>
            </w:r>
          </w:p>
        </w:tc>
        <w:tc>
          <w:tcPr>
            <w:tcW w:w="469"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612"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612" w:type="dxa"/>
            <w:vAlign w:val="center"/>
          </w:tcPr>
          <w:p>
            <w:pPr>
              <w:widowControl/>
              <w:jc w:val="center"/>
              <w:rPr>
                <w:rFonts w:hint="eastAsia" w:ascii="仿宋_GB2312" w:hAnsi="宋体" w:eastAsia="仿宋_GB2312" w:cs="宋体"/>
                <w:kern w:val="0"/>
                <w:sz w:val="24"/>
                <w:szCs w:val="24"/>
              </w:rPr>
            </w:pPr>
            <w:r>
              <w:rPr>
                <w:rFonts w:hint="eastAsia" w:ascii="Calibri" w:hAnsi="Calibri" w:eastAsia="仿宋_GB2312" w:cs="宋体"/>
                <w:color w:val="333333"/>
                <w:kern w:val="0"/>
                <w:sz w:val="20"/>
                <w:szCs w:val="20"/>
              </w:rPr>
              <w:t> </w:t>
            </w:r>
            <w:r>
              <w:rPr>
                <w:rFonts w:hint="eastAsia" w:ascii="仿宋_GB2312" w:hAnsi="宋体" w:eastAsia="仿宋_GB2312" w:cs="宋体"/>
                <w:color w:val="333333"/>
                <w:kern w:val="0"/>
                <w:sz w:val="20"/>
                <w:szCs w:val="20"/>
              </w:rPr>
              <w:t>0</w:t>
            </w:r>
          </w:p>
        </w:tc>
        <w:tc>
          <w:tcPr>
            <w:tcW w:w="660"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792" w:type="dxa"/>
            <w:vAlign w:val="center"/>
          </w:tcPr>
          <w:p>
            <w:pPr>
              <w:widowControl/>
              <w:jc w:val="center"/>
              <w:rPr>
                <w:rFonts w:hint="eastAsia" w:ascii="仿宋_GB2312" w:hAnsi="宋体" w:eastAsia="仿宋_GB2312" w:cs="宋体"/>
                <w:kern w:val="0"/>
                <w:sz w:val="24"/>
                <w:szCs w:val="24"/>
              </w:rPr>
            </w:pPr>
            <w:r>
              <w:rPr>
                <w:rFonts w:hint="eastAsia" w:ascii="Calibri" w:hAnsi="Calibri" w:eastAsia="仿宋_GB2312" w:cs="宋体"/>
                <w:color w:val="333333"/>
                <w:kern w:val="0"/>
                <w:sz w:val="20"/>
                <w:szCs w:val="20"/>
              </w:rPr>
              <w:t> </w:t>
            </w:r>
            <w:r>
              <w:rPr>
                <w:rFonts w:hint="eastAsia" w:ascii="仿宋_GB2312" w:hAnsi="宋体" w:eastAsia="仿宋_GB2312" w:cs="宋体"/>
                <w:color w:val="333333"/>
                <w:kern w:val="0"/>
                <w:sz w:val="20"/>
                <w:szCs w:val="20"/>
              </w:rPr>
              <w:t>0</w:t>
            </w:r>
          </w:p>
        </w:tc>
        <w:tc>
          <w:tcPr>
            <w:tcW w:w="576" w:type="dxa"/>
            <w:vAlign w:val="center"/>
          </w:tcPr>
          <w:p>
            <w:pPr>
              <w:widowControl/>
              <w:jc w:val="center"/>
              <w:rPr>
                <w:rFonts w:hint="eastAsia" w:ascii="仿宋_GB2312" w:hAnsi="宋体" w:eastAsia="仿宋_GB2312" w:cs="宋体"/>
                <w:kern w:val="0"/>
                <w:sz w:val="24"/>
                <w:szCs w:val="24"/>
              </w:rPr>
            </w:pPr>
            <w:r>
              <w:rPr>
                <w:rFonts w:hint="eastAsia" w:ascii="Calibri" w:hAnsi="Calibri" w:eastAsia="仿宋_GB2312" w:cs="宋体"/>
                <w:color w:val="333333"/>
                <w:kern w:val="0"/>
                <w:sz w:val="20"/>
                <w:szCs w:val="20"/>
              </w:rPr>
              <w:t> </w:t>
            </w:r>
            <w:r>
              <w:rPr>
                <w:rFonts w:hint="eastAsia" w:ascii="仿宋_GB2312" w:hAnsi="宋体" w:eastAsia="仿宋_GB2312" w:cs="宋体"/>
                <w:color w:val="333333"/>
                <w:kern w:val="0"/>
                <w:sz w:val="20"/>
                <w:szCs w:val="20"/>
              </w:rPr>
              <w:t>0</w:t>
            </w:r>
          </w:p>
        </w:tc>
        <w:tc>
          <w:tcPr>
            <w:tcW w:w="552" w:type="dxa"/>
            <w:vAlign w:val="center"/>
          </w:tcPr>
          <w:p>
            <w:pPr>
              <w:widowControl/>
              <w:jc w:val="center"/>
              <w:rPr>
                <w:rFonts w:hint="eastAsia" w:ascii="仿宋_GB2312" w:hAnsi="宋体" w:eastAsia="仿宋_GB2312" w:cs="宋体"/>
                <w:kern w:val="0"/>
                <w:sz w:val="24"/>
                <w:szCs w:val="24"/>
              </w:rPr>
            </w:pPr>
            <w:r>
              <w:rPr>
                <w:rFonts w:hint="eastAsia" w:ascii="Calibri" w:hAnsi="Calibri" w:eastAsia="仿宋_GB2312" w:cs="宋体"/>
                <w:color w:val="333333"/>
                <w:kern w:val="0"/>
                <w:sz w:val="20"/>
                <w:szCs w:val="20"/>
              </w:rPr>
              <w:t> </w:t>
            </w:r>
            <w:r>
              <w:rPr>
                <w:rFonts w:hint="eastAsia" w:ascii="仿宋_GB2312" w:hAnsi="宋体" w:eastAsia="仿宋_GB2312" w:cs="宋体"/>
                <w:color w:val="333333"/>
                <w:kern w:val="0"/>
                <w:sz w:val="20"/>
                <w:szCs w:val="20"/>
              </w:rPr>
              <w:t>0</w:t>
            </w:r>
          </w:p>
        </w:tc>
      </w:tr>
      <w:tr>
        <w:tblPrEx>
          <w:tblCellMar>
            <w:top w:w="15" w:type="dxa"/>
            <w:left w:w="15" w:type="dxa"/>
            <w:bottom w:w="15" w:type="dxa"/>
            <w:right w:w="15" w:type="dxa"/>
          </w:tblCellMar>
        </w:tblPrEx>
        <w:trPr>
          <w:jc w:val="center"/>
        </w:trPr>
        <w:tc>
          <w:tcPr>
            <w:tcW w:w="0" w:type="auto"/>
            <w:vMerge w:val="continue"/>
            <w:vAlign w:val="center"/>
          </w:tcPr>
          <w:p>
            <w:pPr>
              <w:widowControl/>
              <w:jc w:val="left"/>
              <w:rPr>
                <w:rFonts w:hint="eastAsia" w:ascii="仿宋_GB2312" w:hAnsi="宋体" w:eastAsia="仿宋_GB2312" w:cs="宋体"/>
                <w:kern w:val="0"/>
                <w:sz w:val="24"/>
                <w:szCs w:val="24"/>
              </w:rPr>
            </w:pPr>
          </w:p>
        </w:tc>
        <w:tc>
          <w:tcPr>
            <w:tcW w:w="2603" w:type="dxa"/>
            <w:gridSpan w:val="2"/>
            <w:vAlign w:val="center"/>
          </w:tcPr>
          <w:p>
            <w:pPr>
              <w:widowControl/>
              <w:jc w:val="left"/>
              <w:rPr>
                <w:rFonts w:hint="eastAsia" w:ascii="仿宋_GB2312" w:hAnsi="宋体" w:eastAsia="仿宋_GB2312" w:cs="宋体"/>
                <w:kern w:val="0"/>
                <w:sz w:val="24"/>
                <w:szCs w:val="24"/>
              </w:rPr>
            </w:pPr>
            <w:r>
              <w:rPr>
                <w:rFonts w:hint="eastAsia" w:ascii="仿宋_GB2312" w:hAnsi="楷体" w:eastAsia="仿宋_GB2312" w:cs="宋体"/>
                <w:color w:val="333333"/>
                <w:kern w:val="0"/>
                <w:sz w:val="20"/>
                <w:szCs w:val="20"/>
              </w:rPr>
              <w:t>（七）总计</w:t>
            </w:r>
          </w:p>
        </w:tc>
        <w:tc>
          <w:tcPr>
            <w:tcW w:w="469"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612"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612" w:type="dxa"/>
            <w:vAlign w:val="center"/>
          </w:tcPr>
          <w:p>
            <w:pPr>
              <w:widowControl/>
              <w:jc w:val="center"/>
              <w:rPr>
                <w:rFonts w:hint="eastAsia" w:ascii="仿宋_GB2312" w:hAnsi="宋体" w:eastAsia="仿宋_GB2312" w:cs="宋体"/>
                <w:kern w:val="0"/>
                <w:sz w:val="24"/>
                <w:szCs w:val="24"/>
              </w:rPr>
            </w:pPr>
            <w:r>
              <w:rPr>
                <w:rFonts w:hint="eastAsia" w:ascii="Calibri" w:hAnsi="Calibri" w:eastAsia="仿宋_GB2312" w:cs="宋体"/>
                <w:color w:val="333333"/>
                <w:kern w:val="0"/>
                <w:sz w:val="20"/>
                <w:szCs w:val="20"/>
              </w:rPr>
              <w:t> </w:t>
            </w:r>
            <w:r>
              <w:rPr>
                <w:rFonts w:hint="eastAsia" w:ascii="仿宋_GB2312" w:hAnsi="宋体" w:eastAsia="仿宋_GB2312" w:cs="宋体"/>
                <w:color w:val="333333"/>
                <w:kern w:val="0"/>
                <w:sz w:val="20"/>
                <w:szCs w:val="20"/>
              </w:rPr>
              <w:t>0</w:t>
            </w:r>
          </w:p>
        </w:tc>
        <w:tc>
          <w:tcPr>
            <w:tcW w:w="660"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792" w:type="dxa"/>
            <w:vAlign w:val="center"/>
          </w:tcPr>
          <w:p>
            <w:pPr>
              <w:widowControl/>
              <w:jc w:val="center"/>
              <w:rPr>
                <w:rFonts w:hint="eastAsia" w:ascii="仿宋_GB2312" w:hAnsi="宋体" w:eastAsia="仿宋_GB2312" w:cs="宋体"/>
                <w:kern w:val="0"/>
                <w:sz w:val="24"/>
                <w:szCs w:val="24"/>
              </w:rPr>
            </w:pPr>
            <w:r>
              <w:rPr>
                <w:rFonts w:hint="eastAsia" w:ascii="Calibri" w:hAnsi="Calibri" w:eastAsia="仿宋_GB2312" w:cs="宋体"/>
                <w:color w:val="333333"/>
                <w:kern w:val="0"/>
                <w:sz w:val="20"/>
                <w:szCs w:val="20"/>
              </w:rPr>
              <w:t> </w:t>
            </w:r>
            <w:r>
              <w:rPr>
                <w:rFonts w:hint="eastAsia" w:ascii="仿宋_GB2312" w:hAnsi="宋体" w:eastAsia="仿宋_GB2312" w:cs="宋体"/>
                <w:color w:val="333333"/>
                <w:kern w:val="0"/>
                <w:sz w:val="20"/>
                <w:szCs w:val="20"/>
              </w:rPr>
              <w:t>0</w:t>
            </w:r>
          </w:p>
        </w:tc>
        <w:tc>
          <w:tcPr>
            <w:tcW w:w="576" w:type="dxa"/>
            <w:vAlign w:val="center"/>
          </w:tcPr>
          <w:p>
            <w:pPr>
              <w:widowControl/>
              <w:jc w:val="center"/>
              <w:rPr>
                <w:rFonts w:hint="eastAsia" w:ascii="仿宋_GB2312" w:hAnsi="宋体" w:eastAsia="仿宋_GB2312" w:cs="宋体"/>
                <w:kern w:val="0"/>
                <w:sz w:val="24"/>
                <w:szCs w:val="24"/>
              </w:rPr>
            </w:pPr>
            <w:r>
              <w:rPr>
                <w:rFonts w:hint="eastAsia" w:ascii="Calibri" w:hAnsi="Calibri" w:eastAsia="仿宋_GB2312" w:cs="宋体"/>
                <w:color w:val="333333"/>
                <w:kern w:val="0"/>
                <w:sz w:val="20"/>
                <w:szCs w:val="20"/>
              </w:rPr>
              <w:t> </w:t>
            </w:r>
            <w:r>
              <w:rPr>
                <w:rFonts w:hint="eastAsia" w:ascii="仿宋_GB2312" w:hAnsi="宋体" w:eastAsia="仿宋_GB2312" w:cs="宋体"/>
                <w:color w:val="333333"/>
                <w:kern w:val="0"/>
                <w:sz w:val="20"/>
                <w:szCs w:val="20"/>
              </w:rPr>
              <w:t>0</w:t>
            </w:r>
          </w:p>
        </w:tc>
        <w:tc>
          <w:tcPr>
            <w:tcW w:w="552" w:type="dxa"/>
            <w:vAlign w:val="center"/>
          </w:tcPr>
          <w:p>
            <w:pPr>
              <w:widowControl/>
              <w:jc w:val="center"/>
              <w:rPr>
                <w:rFonts w:hint="eastAsia" w:ascii="仿宋_GB2312" w:hAnsi="宋体" w:eastAsia="仿宋_GB2312" w:cs="宋体"/>
                <w:kern w:val="0"/>
                <w:sz w:val="24"/>
                <w:szCs w:val="24"/>
              </w:rPr>
            </w:pPr>
            <w:r>
              <w:rPr>
                <w:rFonts w:hint="eastAsia" w:ascii="Calibri" w:hAnsi="Calibri" w:eastAsia="仿宋_GB2312" w:cs="宋体"/>
                <w:color w:val="333333"/>
                <w:kern w:val="0"/>
                <w:sz w:val="20"/>
                <w:szCs w:val="20"/>
              </w:rPr>
              <w:t> </w:t>
            </w:r>
            <w:r>
              <w:rPr>
                <w:rFonts w:hint="eastAsia" w:ascii="仿宋_GB2312" w:hAnsi="宋体" w:eastAsia="仿宋_GB2312" w:cs="宋体"/>
                <w:color w:val="333333"/>
                <w:kern w:val="0"/>
                <w:sz w:val="20"/>
                <w:szCs w:val="20"/>
              </w:rPr>
              <w:t>0</w:t>
            </w:r>
          </w:p>
        </w:tc>
      </w:tr>
      <w:tr>
        <w:tblPrEx>
          <w:tblCellMar>
            <w:top w:w="15" w:type="dxa"/>
            <w:left w:w="15" w:type="dxa"/>
            <w:bottom w:w="15" w:type="dxa"/>
            <w:right w:w="15" w:type="dxa"/>
          </w:tblCellMar>
        </w:tblPrEx>
        <w:trPr>
          <w:jc w:val="center"/>
        </w:trPr>
        <w:tc>
          <w:tcPr>
            <w:tcW w:w="3033" w:type="dxa"/>
            <w:gridSpan w:val="3"/>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四、结转下年度继续办理</w:t>
            </w:r>
          </w:p>
        </w:tc>
        <w:tc>
          <w:tcPr>
            <w:tcW w:w="469"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612"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612" w:type="dxa"/>
            <w:vAlign w:val="center"/>
          </w:tcPr>
          <w:p>
            <w:pPr>
              <w:widowControl/>
              <w:jc w:val="center"/>
              <w:rPr>
                <w:rFonts w:hint="eastAsia" w:ascii="仿宋_GB2312" w:hAnsi="宋体" w:eastAsia="仿宋_GB2312" w:cs="宋体"/>
                <w:kern w:val="0"/>
                <w:sz w:val="24"/>
                <w:szCs w:val="24"/>
              </w:rPr>
            </w:pPr>
            <w:r>
              <w:rPr>
                <w:rFonts w:hint="eastAsia" w:ascii="Calibri" w:hAnsi="Calibri" w:eastAsia="仿宋_GB2312" w:cs="宋体"/>
                <w:color w:val="333333"/>
                <w:kern w:val="0"/>
                <w:sz w:val="20"/>
                <w:szCs w:val="20"/>
              </w:rPr>
              <w:t> </w:t>
            </w:r>
            <w:r>
              <w:rPr>
                <w:rFonts w:hint="eastAsia" w:ascii="仿宋_GB2312" w:hAnsi="宋体" w:eastAsia="仿宋_GB2312" w:cs="宋体"/>
                <w:color w:val="333333"/>
                <w:kern w:val="0"/>
                <w:sz w:val="20"/>
                <w:szCs w:val="20"/>
              </w:rPr>
              <w:t>0</w:t>
            </w:r>
          </w:p>
        </w:tc>
        <w:tc>
          <w:tcPr>
            <w:tcW w:w="660"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792" w:type="dxa"/>
            <w:vAlign w:val="center"/>
          </w:tcPr>
          <w:p>
            <w:pPr>
              <w:widowControl/>
              <w:jc w:val="center"/>
              <w:rPr>
                <w:rFonts w:hint="eastAsia" w:ascii="仿宋_GB2312" w:hAnsi="宋体" w:eastAsia="仿宋_GB2312" w:cs="宋体"/>
                <w:kern w:val="0"/>
                <w:sz w:val="24"/>
                <w:szCs w:val="24"/>
              </w:rPr>
            </w:pPr>
            <w:r>
              <w:rPr>
                <w:rFonts w:hint="eastAsia" w:ascii="Calibri" w:hAnsi="Calibri" w:eastAsia="仿宋_GB2312" w:cs="宋体"/>
                <w:color w:val="333333"/>
                <w:kern w:val="0"/>
                <w:sz w:val="20"/>
                <w:szCs w:val="20"/>
              </w:rPr>
              <w:t> </w:t>
            </w:r>
            <w:r>
              <w:rPr>
                <w:rFonts w:hint="eastAsia" w:ascii="仿宋_GB2312" w:hAnsi="宋体" w:eastAsia="仿宋_GB2312" w:cs="宋体"/>
                <w:color w:val="333333"/>
                <w:kern w:val="0"/>
                <w:sz w:val="20"/>
                <w:szCs w:val="20"/>
              </w:rPr>
              <w:t>0</w:t>
            </w:r>
          </w:p>
        </w:tc>
        <w:tc>
          <w:tcPr>
            <w:tcW w:w="576" w:type="dxa"/>
            <w:vAlign w:val="center"/>
          </w:tcPr>
          <w:p>
            <w:pPr>
              <w:widowControl/>
              <w:jc w:val="center"/>
              <w:rPr>
                <w:rFonts w:hint="eastAsia" w:ascii="仿宋_GB2312" w:hAnsi="宋体" w:eastAsia="仿宋_GB2312" w:cs="宋体"/>
                <w:kern w:val="0"/>
                <w:sz w:val="24"/>
                <w:szCs w:val="24"/>
              </w:rPr>
            </w:pPr>
            <w:r>
              <w:rPr>
                <w:rFonts w:hint="eastAsia" w:ascii="Calibri" w:hAnsi="Calibri" w:eastAsia="仿宋_GB2312" w:cs="宋体"/>
                <w:color w:val="333333"/>
                <w:kern w:val="0"/>
                <w:sz w:val="20"/>
                <w:szCs w:val="20"/>
              </w:rPr>
              <w:t> </w:t>
            </w:r>
            <w:r>
              <w:rPr>
                <w:rFonts w:hint="eastAsia" w:ascii="仿宋_GB2312" w:hAnsi="宋体" w:eastAsia="仿宋_GB2312" w:cs="宋体"/>
                <w:color w:val="333333"/>
                <w:kern w:val="0"/>
                <w:sz w:val="20"/>
                <w:szCs w:val="20"/>
              </w:rPr>
              <w:t>0</w:t>
            </w:r>
          </w:p>
        </w:tc>
        <w:tc>
          <w:tcPr>
            <w:tcW w:w="552" w:type="dxa"/>
            <w:vAlign w:val="center"/>
          </w:tcPr>
          <w:p>
            <w:pPr>
              <w:widowControl/>
              <w:jc w:val="center"/>
              <w:rPr>
                <w:rFonts w:hint="eastAsia" w:ascii="仿宋_GB2312" w:hAnsi="宋体" w:eastAsia="仿宋_GB2312" w:cs="宋体"/>
                <w:kern w:val="0"/>
                <w:sz w:val="24"/>
                <w:szCs w:val="24"/>
              </w:rPr>
            </w:pPr>
            <w:r>
              <w:rPr>
                <w:rFonts w:hint="eastAsia" w:ascii="Calibri" w:hAnsi="Calibri" w:eastAsia="仿宋_GB2312" w:cs="宋体"/>
                <w:color w:val="333333"/>
                <w:kern w:val="0"/>
                <w:sz w:val="20"/>
                <w:szCs w:val="20"/>
              </w:rPr>
              <w:t> </w:t>
            </w:r>
            <w:r>
              <w:rPr>
                <w:rFonts w:hint="eastAsia" w:ascii="仿宋_GB2312" w:hAnsi="宋体" w:eastAsia="仿宋_GB2312" w:cs="宋体"/>
                <w:color w:val="333333"/>
                <w:kern w:val="0"/>
                <w:sz w:val="20"/>
                <w:szCs w:val="20"/>
              </w:rPr>
              <w:t>0</w:t>
            </w:r>
          </w:p>
        </w:tc>
      </w:tr>
    </w:tbl>
    <w:p>
      <w:pPr>
        <w:widowControl/>
        <w:jc w:val="left"/>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 xml:space="preserve">    四、政府信息公开行政复议、行政诉讼情况</w:t>
      </w:r>
      <w:r>
        <w:rPr>
          <w:rFonts w:hint="eastAsia" w:ascii="黑体" w:hAnsi="黑体" w:eastAsia="MS Gothic" w:cs="MS Gothic"/>
          <w:color w:val="000000"/>
          <w:kern w:val="0"/>
          <w:sz w:val="32"/>
          <w:szCs w:val="32"/>
        </w:rPr>
        <w:t>  </w:t>
      </w:r>
    </w:p>
    <w:tbl>
      <w:tblPr>
        <w:tblStyle w:val="3"/>
        <w:tblW w:w="0" w:type="auto"/>
        <w:jc w:val="center"/>
        <w:tblLayout w:type="autofit"/>
        <w:tblCellMar>
          <w:top w:w="15" w:type="dxa"/>
          <w:left w:w="15" w:type="dxa"/>
          <w:bottom w:w="15" w:type="dxa"/>
          <w:right w:w="15" w:type="dxa"/>
        </w:tblCellMar>
      </w:tblPr>
      <w:tblGrid>
        <w:gridCol w:w="480"/>
        <w:gridCol w:w="480"/>
        <w:gridCol w:w="480"/>
        <w:gridCol w:w="480"/>
        <w:gridCol w:w="528"/>
        <w:gridCol w:w="432"/>
        <w:gridCol w:w="480"/>
        <w:gridCol w:w="480"/>
        <w:gridCol w:w="480"/>
        <w:gridCol w:w="504"/>
        <w:gridCol w:w="480"/>
        <w:gridCol w:w="480"/>
        <w:gridCol w:w="480"/>
        <w:gridCol w:w="480"/>
        <w:gridCol w:w="492"/>
      </w:tblGrid>
      <w:tr>
        <w:tblPrEx>
          <w:tblCellMar>
            <w:top w:w="15" w:type="dxa"/>
            <w:left w:w="15" w:type="dxa"/>
            <w:bottom w:w="15" w:type="dxa"/>
            <w:right w:w="15" w:type="dxa"/>
          </w:tblCellMar>
        </w:tblPrEx>
        <w:trPr>
          <w:jc w:val="center"/>
        </w:trPr>
        <w:tc>
          <w:tcPr>
            <w:tcW w:w="2448" w:type="dxa"/>
            <w:gridSpan w:val="5"/>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行政复议</w:t>
            </w:r>
          </w:p>
        </w:tc>
        <w:tc>
          <w:tcPr>
            <w:tcW w:w="4788" w:type="dxa"/>
            <w:gridSpan w:val="1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行政诉讼</w:t>
            </w:r>
          </w:p>
        </w:tc>
      </w:tr>
      <w:tr>
        <w:tblPrEx>
          <w:tblCellMar>
            <w:top w:w="15" w:type="dxa"/>
            <w:left w:w="15" w:type="dxa"/>
            <w:bottom w:w="15" w:type="dxa"/>
            <w:right w:w="15" w:type="dxa"/>
          </w:tblCellMar>
        </w:tblPrEx>
        <w:trPr>
          <w:jc w:val="center"/>
        </w:trPr>
        <w:tc>
          <w:tcPr>
            <w:tcW w:w="480" w:type="dxa"/>
            <w:vMerge w:val="restart"/>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结果维持</w:t>
            </w:r>
          </w:p>
        </w:tc>
        <w:tc>
          <w:tcPr>
            <w:tcW w:w="480" w:type="dxa"/>
            <w:vMerge w:val="restart"/>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结果纠正</w:t>
            </w:r>
          </w:p>
        </w:tc>
        <w:tc>
          <w:tcPr>
            <w:tcW w:w="480" w:type="dxa"/>
            <w:vMerge w:val="restart"/>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其他结果</w:t>
            </w:r>
          </w:p>
        </w:tc>
        <w:tc>
          <w:tcPr>
            <w:tcW w:w="480" w:type="dxa"/>
            <w:vMerge w:val="restart"/>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尚未审结</w:t>
            </w:r>
          </w:p>
        </w:tc>
        <w:tc>
          <w:tcPr>
            <w:tcW w:w="516" w:type="dxa"/>
            <w:vMerge w:val="restart"/>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总计</w:t>
            </w:r>
          </w:p>
        </w:tc>
        <w:tc>
          <w:tcPr>
            <w:tcW w:w="2376" w:type="dxa"/>
            <w:gridSpan w:val="5"/>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未经复议直接起诉</w:t>
            </w:r>
          </w:p>
        </w:tc>
        <w:tc>
          <w:tcPr>
            <w:tcW w:w="2412" w:type="dxa"/>
            <w:gridSpan w:val="5"/>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复议后起诉</w:t>
            </w:r>
          </w:p>
        </w:tc>
      </w:tr>
      <w:tr>
        <w:tblPrEx>
          <w:tblCellMar>
            <w:top w:w="15" w:type="dxa"/>
            <w:left w:w="15" w:type="dxa"/>
            <w:bottom w:w="15" w:type="dxa"/>
            <w:right w:w="15" w:type="dxa"/>
          </w:tblCellMar>
        </w:tblPrEx>
        <w:trPr>
          <w:jc w:val="center"/>
        </w:trPr>
        <w:tc>
          <w:tcPr>
            <w:tcW w:w="0" w:type="auto"/>
            <w:vMerge w:val="continue"/>
            <w:vAlign w:val="center"/>
          </w:tcPr>
          <w:p>
            <w:pPr>
              <w:widowControl/>
              <w:jc w:val="left"/>
              <w:rPr>
                <w:rFonts w:hint="eastAsia" w:ascii="仿宋_GB2312" w:hAnsi="宋体" w:eastAsia="仿宋_GB2312" w:cs="宋体"/>
                <w:kern w:val="0"/>
                <w:sz w:val="24"/>
                <w:szCs w:val="24"/>
              </w:rPr>
            </w:pPr>
          </w:p>
        </w:tc>
        <w:tc>
          <w:tcPr>
            <w:tcW w:w="0" w:type="auto"/>
            <w:vMerge w:val="continue"/>
            <w:vAlign w:val="center"/>
          </w:tcPr>
          <w:p>
            <w:pPr>
              <w:widowControl/>
              <w:jc w:val="left"/>
              <w:rPr>
                <w:rFonts w:hint="eastAsia" w:ascii="仿宋_GB2312" w:hAnsi="宋体" w:eastAsia="仿宋_GB2312" w:cs="宋体"/>
                <w:kern w:val="0"/>
                <w:sz w:val="24"/>
                <w:szCs w:val="24"/>
              </w:rPr>
            </w:pPr>
          </w:p>
        </w:tc>
        <w:tc>
          <w:tcPr>
            <w:tcW w:w="0" w:type="auto"/>
            <w:vMerge w:val="continue"/>
            <w:vAlign w:val="center"/>
          </w:tcPr>
          <w:p>
            <w:pPr>
              <w:widowControl/>
              <w:jc w:val="left"/>
              <w:rPr>
                <w:rFonts w:hint="eastAsia" w:ascii="仿宋_GB2312" w:hAnsi="宋体" w:eastAsia="仿宋_GB2312" w:cs="宋体"/>
                <w:kern w:val="0"/>
                <w:sz w:val="24"/>
                <w:szCs w:val="24"/>
              </w:rPr>
            </w:pPr>
          </w:p>
        </w:tc>
        <w:tc>
          <w:tcPr>
            <w:tcW w:w="0" w:type="auto"/>
            <w:vMerge w:val="continue"/>
            <w:vAlign w:val="center"/>
          </w:tcPr>
          <w:p>
            <w:pPr>
              <w:widowControl/>
              <w:jc w:val="left"/>
              <w:rPr>
                <w:rFonts w:hint="eastAsia" w:ascii="仿宋_GB2312" w:hAnsi="宋体" w:eastAsia="仿宋_GB2312" w:cs="宋体"/>
                <w:kern w:val="0"/>
                <w:sz w:val="24"/>
                <w:szCs w:val="24"/>
              </w:rPr>
            </w:pPr>
          </w:p>
        </w:tc>
        <w:tc>
          <w:tcPr>
            <w:tcW w:w="0" w:type="auto"/>
            <w:vMerge w:val="continue"/>
            <w:vAlign w:val="center"/>
          </w:tcPr>
          <w:p>
            <w:pPr>
              <w:widowControl/>
              <w:jc w:val="left"/>
              <w:rPr>
                <w:rFonts w:hint="eastAsia" w:ascii="仿宋_GB2312" w:hAnsi="宋体" w:eastAsia="仿宋_GB2312" w:cs="宋体"/>
                <w:kern w:val="0"/>
                <w:sz w:val="24"/>
                <w:szCs w:val="24"/>
              </w:rPr>
            </w:pPr>
          </w:p>
        </w:tc>
        <w:tc>
          <w:tcPr>
            <w:tcW w:w="432"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结果维持</w:t>
            </w:r>
          </w:p>
        </w:tc>
        <w:tc>
          <w:tcPr>
            <w:tcW w:w="480"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结果纠正</w:t>
            </w:r>
          </w:p>
        </w:tc>
        <w:tc>
          <w:tcPr>
            <w:tcW w:w="480"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其他结果</w:t>
            </w:r>
          </w:p>
        </w:tc>
        <w:tc>
          <w:tcPr>
            <w:tcW w:w="480"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尚未审结</w:t>
            </w:r>
          </w:p>
        </w:tc>
        <w:tc>
          <w:tcPr>
            <w:tcW w:w="480"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0"/>
                <w:szCs w:val="20"/>
              </w:rPr>
              <w:t>总计</w:t>
            </w:r>
          </w:p>
        </w:tc>
        <w:tc>
          <w:tcPr>
            <w:tcW w:w="480"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结果维持</w:t>
            </w:r>
          </w:p>
        </w:tc>
        <w:tc>
          <w:tcPr>
            <w:tcW w:w="480"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结果纠正</w:t>
            </w:r>
          </w:p>
        </w:tc>
        <w:tc>
          <w:tcPr>
            <w:tcW w:w="480"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0"/>
                <w:szCs w:val="20"/>
              </w:rPr>
              <w:t>其他结果</w:t>
            </w:r>
          </w:p>
        </w:tc>
        <w:tc>
          <w:tcPr>
            <w:tcW w:w="480"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尚未审结</w:t>
            </w:r>
          </w:p>
        </w:tc>
        <w:tc>
          <w:tcPr>
            <w:tcW w:w="480"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0"/>
                <w:szCs w:val="20"/>
              </w:rPr>
              <w:t>总计</w:t>
            </w:r>
          </w:p>
        </w:tc>
      </w:tr>
      <w:tr>
        <w:tblPrEx>
          <w:tblCellMar>
            <w:top w:w="15" w:type="dxa"/>
            <w:left w:w="15" w:type="dxa"/>
            <w:bottom w:w="15" w:type="dxa"/>
            <w:right w:w="15" w:type="dxa"/>
          </w:tblCellMar>
        </w:tblPrEx>
        <w:trPr>
          <w:jc w:val="center"/>
        </w:trPr>
        <w:tc>
          <w:tcPr>
            <w:tcW w:w="480" w:type="dxa"/>
            <w:vAlign w:val="center"/>
          </w:tcPr>
          <w:p>
            <w:pPr>
              <w:widowControl/>
              <w:jc w:val="center"/>
              <w:rPr>
                <w:rFonts w:hint="eastAsia" w:ascii="仿宋_GB2312" w:hAnsi="宋体" w:eastAsia="仿宋_GB2312" w:cs="宋体"/>
                <w:kern w:val="0"/>
                <w:sz w:val="24"/>
                <w:szCs w:val="24"/>
                <w:lang w:eastAsia="zh-CN"/>
              </w:rPr>
            </w:pPr>
            <w:r>
              <w:rPr>
                <w:rFonts w:hint="eastAsia" w:ascii="仿宋_GB2312" w:hAnsi="宋体" w:eastAsia="仿宋_GB2312" w:cs="宋体"/>
                <w:color w:val="333333"/>
                <w:kern w:val="0"/>
                <w:sz w:val="20"/>
                <w:szCs w:val="20"/>
                <w:lang w:val="en-US" w:eastAsia="zh-CN"/>
              </w:rPr>
              <w:t>3</w:t>
            </w:r>
          </w:p>
        </w:tc>
        <w:tc>
          <w:tcPr>
            <w:tcW w:w="480"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480" w:type="dxa"/>
            <w:vAlign w:val="center"/>
          </w:tcPr>
          <w:p>
            <w:pPr>
              <w:widowControl/>
              <w:jc w:val="center"/>
              <w:rPr>
                <w:rFonts w:hint="eastAsia" w:ascii="仿宋_GB2312" w:hAnsi="宋体" w:eastAsia="仿宋_GB2312" w:cs="宋体"/>
                <w:kern w:val="0"/>
                <w:sz w:val="24"/>
                <w:szCs w:val="24"/>
              </w:rPr>
            </w:pPr>
            <w:r>
              <w:rPr>
                <w:rFonts w:hint="eastAsia" w:ascii="Calibri" w:hAnsi="Calibri" w:eastAsia="仿宋_GB2312" w:cs="宋体"/>
                <w:color w:val="333333"/>
                <w:kern w:val="0"/>
                <w:sz w:val="20"/>
                <w:szCs w:val="20"/>
              </w:rPr>
              <w:t> </w:t>
            </w:r>
            <w:r>
              <w:rPr>
                <w:rFonts w:hint="eastAsia" w:ascii="仿宋_GB2312" w:hAnsi="宋体" w:eastAsia="仿宋_GB2312" w:cs="宋体"/>
                <w:color w:val="333333"/>
                <w:kern w:val="0"/>
                <w:sz w:val="20"/>
                <w:szCs w:val="20"/>
              </w:rPr>
              <w:t>0</w:t>
            </w:r>
          </w:p>
        </w:tc>
        <w:tc>
          <w:tcPr>
            <w:tcW w:w="480"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516" w:type="dxa"/>
            <w:vAlign w:val="center"/>
          </w:tcPr>
          <w:p>
            <w:pPr>
              <w:widowControl/>
              <w:jc w:val="center"/>
              <w:rPr>
                <w:rFonts w:hint="eastAsia" w:ascii="仿宋_GB2312" w:hAnsi="宋体" w:eastAsia="仿宋_GB2312" w:cs="宋体"/>
                <w:kern w:val="0"/>
                <w:sz w:val="24"/>
                <w:szCs w:val="24"/>
                <w:lang w:eastAsia="zh-CN"/>
              </w:rPr>
            </w:pPr>
            <w:r>
              <w:rPr>
                <w:rFonts w:hint="eastAsia" w:ascii="Calibri" w:hAnsi="Calibri" w:eastAsia="仿宋_GB2312" w:cs="宋体"/>
                <w:color w:val="333333"/>
                <w:kern w:val="0"/>
                <w:sz w:val="20"/>
                <w:szCs w:val="20"/>
                <w:lang w:val="en-US" w:eastAsia="zh-CN"/>
              </w:rPr>
              <w:t>3</w:t>
            </w:r>
          </w:p>
        </w:tc>
        <w:tc>
          <w:tcPr>
            <w:tcW w:w="432" w:type="dxa"/>
            <w:vAlign w:val="center"/>
          </w:tcPr>
          <w:p>
            <w:pPr>
              <w:widowControl/>
              <w:jc w:val="center"/>
              <w:rPr>
                <w:rFonts w:hint="eastAsia" w:ascii="仿宋_GB2312" w:hAnsi="宋体" w:eastAsia="仿宋_GB2312" w:cs="宋体"/>
                <w:kern w:val="0"/>
                <w:sz w:val="24"/>
                <w:szCs w:val="24"/>
                <w:lang w:eastAsia="zh-CN"/>
              </w:rPr>
            </w:pPr>
            <w:r>
              <w:rPr>
                <w:rFonts w:hint="eastAsia" w:ascii="Calibri" w:hAnsi="Calibri" w:eastAsia="仿宋_GB2312" w:cs="宋体"/>
                <w:color w:val="333333"/>
                <w:kern w:val="0"/>
                <w:sz w:val="20"/>
                <w:szCs w:val="20"/>
              </w:rPr>
              <w:t> </w:t>
            </w:r>
            <w:r>
              <w:rPr>
                <w:rFonts w:hint="eastAsia" w:ascii="仿宋_GB2312" w:hAnsi="宋体" w:eastAsia="仿宋_GB2312" w:cs="宋体"/>
                <w:color w:val="333333"/>
                <w:kern w:val="0"/>
                <w:sz w:val="20"/>
                <w:szCs w:val="20"/>
                <w:lang w:val="en-US" w:eastAsia="zh-CN"/>
              </w:rPr>
              <w:t>2</w:t>
            </w:r>
          </w:p>
        </w:tc>
        <w:tc>
          <w:tcPr>
            <w:tcW w:w="480" w:type="dxa"/>
            <w:vAlign w:val="center"/>
          </w:tcPr>
          <w:p>
            <w:pPr>
              <w:widowControl/>
              <w:jc w:val="center"/>
              <w:rPr>
                <w:rFonts w:hint="eastAsia" w:ascii="仿宋_GB2312" w:hAnsi="宋体" w:eastAsia="仿宋_GB2312" w:cs="宋体"/>
                <w:kern w:val="0"/>
                <w:sz w:val="24"/>
                <w:szCs w:val="24"/>
                <w:lang w:eastAsia="zh-CN"/>
              </w:rPr>
            </w:pPr>
            <w:r>
              <w:rPr>
                <w:rFonts w:hint="eastAsia" w:ascii="Calibri" w:hAnsi="Calibri" w:eastAsia="仿宋_GB2312" w:cs="宋体"/>
                <w:color w:val="333333"/>
                <w:kern w:val="0"/>
                <w:sz w:val="20"/>
                <w:szCs w:val="20"/>
                <w:lang w:val="en-US" w:eastAsia="zh-CN"/>
              </w:rPr>
              <w:t>1</w:t>
            </w:r>
          </w:p>
        </w:tc>
        <w:tc>
          <w:tcPr>
            <w:tcW w:w="480"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480"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480" w:type="dxa"/>
            <w:vAlign w:val="center"/>
          </w:tcPr>
          <w:p>
            <w:pPr>
              <w:widowControl/>
              <w:jc w:val="center"/>
              <w:rPr>
                <w:rFonts w:hint="eastAsia" w:ascii="仿宋_GB2312" w:hAnsi="宋体" w:eastAsia="仿宋_GB2312" w:cs="宋体"/>
                <w:kern w:val="0"/>
                <w:sz w:val="24"/>
                <w:szCs w:val="24"/>
              </w:rPr>
            </w:pPr>
            <w:r>
              <w:rPr>
                <w:rFonts w:hint="eastAsia" w:ascii="Calibri" w:hAnsi="Calibri" w:eastAsia="仿宋_GB2312" w:cs="宋体"/>
                <w:color w:val="333333"/>
                <w:kern w:val="0"/>
                <w:sz w:val="20"/>
                <w:szCs w:val="20"/>
              </w:rPr>
              <w:t> </w:t>
            </w:r>
            <w:r>
              <w:rPr>
                <w:rFonts w:hint="eastAsia" w:ascii="仿宋_GB2312" w:hAnsi="宋体" w:eastAsia="仿宋_GB2312" w:cs="宋体"/>
                <w:color w:val="333333"/>
                <w:kern w:val="0"/>
                <w:sz w:val="20"/>
                <w:szCs w:val="20"/>
              </w:rPr>
              <w:t>0</w:t>
            </w:r>
          </w:p>
        </w:tc>
        <w:tc>
          <w:tcPr>
            <w:tcW w:w="480"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 w:val="20"/>
                <w:szCs w:val="20"/>
              </w:rPr>
              <w:t>0</w:t>
            </w:r>
            <w:r>
              <w:rPr>
                <w:rFonts w:hint="eastAsia" w:ascii="Calibri" w:hAnsi="Calibri" w:eastAsia="仿宋_GB2312" w:cs="宋体"/>
                <w:color w:val="333333"/>
                <w:kern w:val="0"/>
                <w:sz w:val="20"/>
                <w:szCs w:val="20"/>
              </w:rPr>
              <w:t> </w:t>
            </w:r>
          </w:p>
        </w:tc>
        <w:tc>
          <w:tcPr>
            <w:tcW w:w="480" w:type="dxa"/>
            <w:vAlign w:val="center"/>
          </w:tcPr>
          <w:p>
            <w:pPr>
              <w:widowControl/>
              <w:jc w:val="center"/>
              <w:rPr>
                <w:rFonts w:hint="eastAsia" w:ascii="仿宋_GB2312" w:hAnsi="宋体" w:eastAsia="仿宋_GB2312" w:cs="宋体"/>
                <w:kern w:val="0"/>
                <w:sz w:val="24"/>
                <w:szCs w:val="24"/>
              </w:rPr>
            </w:pPr>
            <w:r>
              <w:rPr>
                <w:rFonts w:hint="eastAsia" w:ascii="Calibri" w:hAnsi="Calibri" w:eastAsia="仿宋_GB2312" w:cs="宋体"/>
                <w:color w:val="333333"/>
                <w:kern w:val="0"/>
                <w:sz w:val="20"/>
                <w:szCs w:val="20"/>
              </w:rPr>
              <w:t> </w:t>
            </w:r>
            <w:r>
              <w:rPr>
                <w:rFonts w:hint="eastAsia" w:ascii="仿宋_GB2312" w:hAnsi="宋体" w:eastAsia="仿宋_GB2312" w:cs="宋体"/>
                <w:color w:val="333333"/>
                <w:kern w:val="0"/>
                <w:sz w:val="20"/>
                <w:szCs w:val="20"/>
              </w:rPr>
              <w:t>0</w:t>
            </w:r>
          </w:p>
        </w:tc>
        <w:tc>
          <w:tcPr>
            <w:tcW w:w="480" w:type="dxa"/>
            <w:vAlign w:val="center"/>
          </w:tcPr>
          <w:p>
            <w:pPr>
              <w:widowControl/>
              <w:jc w:val="center"/>
              <w:rPr>
                <w:rFonts w:hint="eastAsia" w:ascii="仿宋_GB2312" w:hAnsi="宋体" w:eastAsia="仿宋_GB2312" w:cs="宋体"/>
                <w:kern w:val="0"/>
                <w:sz w:val="24"/>
                <w:szCs w:val="24"/>
              </w:rPr>
            </w:pPr>
            <w:r>
              <w:rPr>
                <w:rFonts w:hint="eastAsia" w:ascii="Calibri" w:hAnsi="Calibri" w:eastAsia="仿宋_GB2312" w:cs="宋体"/>
                <w:color w:val="333333"/>
                <w:kern w:val="0"/>
                <w:sz w:val="20"/>
                <w:szCs w:val="20"/>
              </w:rPr>
              <w:t> </w:t>
            </w:r>
            <w:r>
              <w:rPr>
                <w:rFonts w:hint="eastAsia" w:ascii="仿宋_GB2312" w:hAnsi="宋体" w:eastAsia="仿宋_GB2312" w:cs="宋体"/>
                <w:color w:val="333333"/>
                <w:kern w:val="0"/>
                <w:sz w:val="20"/>
                <w:szCs w:val="20"/>
              </w:rPr>
              <w:t>0</w:t>
            </w:r>
          </w:p>
        </w:tc>
        <w:tc>
          <w:tcPr>
            <w:tcW w:w="480" w:type="dxa"/>
            <w:vAlign w:val="center"/>
          </w:tcPr>
          <w:p>
            <w:pPr>
              <w:widowControl/>
              <w:jc w:val="center"/>
              <w:rPr>
                <w:rFonts w:hint="eastAsia" w:ascii="仿宋_GB2312" w:hAnsi="宋体" w:eastAsia="仿宋_GB2312" w:cs="宋体"/>
                <w:kern w:val="0"/>
                <w:sz w:val="24"/>
                <w:szCs w:val="24"/>
              </w:rPr>
            </w:pPr>
            <w:r>
              <w:rPr>
                <w:rFonts w:hint="eastAsia" w:ascii="Calibri" w:hAnsi="Calibri" w:eastAsia="仿宋_GB2312" w:cs="宋体"/>
                <w:color w:val="333333"/>
                <w:kern w:val="0"/>
                <w:sz w:val="20"/>
                <w:szCs w:val="20"/>
              </w:rPr>
              <w:t> </w:t>
            </w:r>
            <w:r>
              <w:rPr>
                <w:rFonts w:hint="eastAsia" w:ascii="仿宋_GB2312" w:hAnsi="宋体" w:eastAsia="仿宋_GB2312" w:cs="宋体"/>
                <w:color w:val="333333"/>
                <w:kern w:val="0"/>
                <w:sz w:val="20"/>
                <w:szCs w:val="20"/>
              </w:rPr>
              <w:t>0</w:t>
            </w:r>
          </w:p>
        </w:tc>
        <w:tc>
          <w:tcPr>
            <w:tcW w:w="480"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color w:val="333333"/>
                <w:kern w:val="0"/>
                <w:szCs w:val="21"/>
              </w:rPr>
              <w:t>0</w:t>
            </w:r>
          </w:p>
        </w:tc>
      </w:tr>
    </w:tbl>
    <w:p>
      <w:pPr>
        <w:widowControl/>
        <w:jc w:val="left"/>
        <w:rPr>
          <w:rFonts w:hint="eastAsia" w:ascii="仿宋_GB2312" w:hAnsi="微软雅黑" w:eastAsia="仿宋_GB2312" w:cs="宋体"/>
          <w:color w:val="000000"/>
          <w:kern w:val="0"/>
          <w:sz w:val="17"/>
          <w:szCs w:val="17"/>
        </w:rPr>
      </w:pPr>
      <w:r>
        <w:rPr>
          <w:rFonts w:hint="eastAsia" w:ascii="黑体" w:hAnsi="黑体" w:eastAsia="黑体" w:cs="宋体"/>
          <w:color w:val="000000"/>
          <w:kern w:val="0"/>
          <w:sz w:val="32"/>
          <w:szCs w:val="32"/>
        </w:rPr>
        <w:t xml:space="preserve">    五、存在的主要问题及改进情况</w:t>
      </w:r>
      <w:r>
        <w:rPr>
          <w:rFonts w:hint="eastAsia" w:ascii="黑体" w:hAnsi="黑体" w:eastAsia="MS Gothic" w:cs="MS Gothic"/>
          <w:color w:val="000000"/>
          <w:kern w:val="0"/>
          <w:sz w:val="32"/>
          <w:szCs w:val="32"/>
        </w:rPr>
        <w:t> </w:t>
      </w:r>
      <w:r>
        <w:rPr>
          <w:rFonts w:hint="eastAsia" w:ascii="仿宋_GB2312" w:hAnsi="MS Gothic" w:eastAsia="MS Gothic" w:cs="MS Gothic"/>
          <w:color w:val="000000"/>
          <w:kern w:val="0"/>
          <w:sz w:val="17"/>
          <w:szCs w:val="17"/>
        </w:rPr>
        <w:t> </w:t>
      </w:r>
    </w:p>
    <w:p>
      <w:pPr>
        <w:widowControl/>
        <w:jc w:val="left"/>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17"/>
          <w:szCs w:val="17"/>
        </w:rPr>
        <w:t xml:space="preserve">  </w:t>
      </w:r>
      <w:r>
        <w:rPr>
          <w:rFonts w:hint="eastAsia" w:ascii="仿宋_GB2312" w:hAnsi="微软雅黑" w:eastAsia="仿宋_GB2312" w:cs="宋体"/>
          <w:color w:val="000000"/>
          <w:kern w:val="0"/>
          <w:sz w:val="32"/>
          <w:szCs w:val="32"/>
        </w:rPr>
        <w:t xml:space="preserve">  20</w:t>
      </w:r>
      <w:r>
        <w:rPr>
          <w:rFonts w:hint="eastAsia" w:ascii="仿宋_GB2312" w:hAnsi="微软雅黑" w:eastAsia="仿宋_GB2312" w:cs="宋体"/>
          <w:color w:val="000000"/>
          <w:kern w:val="0"/>
          <w:sz w:val="32"/>
          <w:szCs w:val="32"/>
          <w:lang w:val="en-US" w:eastAsia="zh-CN"/>
        </w:rPr>
        <w:t>20</w:t>
      </w:r>
      <w:r>
        <w:rPr>
          <w:rFonts w:hint="eastAsia" w:ascii="仿宋_GB2312" w:hAnsi="微软雅黑" w:eastAsia="仿宋_GB2312" w:cs="宋体"/>
          <w:color w:val="000000"/>
          <w:kern w:val="0"/>
          <w:sz w:val="32"/>
          <w:szCs w:val="32"/>
        </w:rPr>
        <w:t>年，人社信息公开工作取得了一定的成效，积累了一些经验，但也存在着一些问题：一是信息公开内容还不够全面;二是群众对人社信息公开参与意识淡薄，对信息公开工作监督意识不浓厚;三是部分信息更新还不够及时。</w:t>
      </w:r>
      <w:r>
        <w:rPr>
          <w:rFonts w:hint="eastAsia" w:ascii="仿宋_GB2312" w:hAnsi="MS Gothic" w:eastAsia="MS Gothic" w:cs="MS Gothic"/>
          <w:color w:val="000000"/>
          <w:kern w:val="0"/>
          <w:sz w:val="32"/>
          <w:szCs w:val="32"/>
        </w:rPr>
        <w:t>  </w:t>
      </w:r>
    </w:p>
    <w:p>
      <w:pPr>
        <w:widowControl/>
        <w:jc w:val="left"/>
        <w:rPr>
          <w:rFonts w:hint="eastAsia" w:ascii="仿宋_GB2312" w:hAnsi="微软雅黑" w:eastAsia="仿宋_GB2312" w:cs="宋体"/>
          <w:color w:val="000000"/>
          <w:kern w:val="0"/>
          <w:sz w:val="17"/>
          <w:szCs w:val="17"/>
        </w:rPr>
      </w:pPr>
      <w:r>
        <w:rPr>
          <w:rFonts w:hint="eastAsia" w:ascii="仿宋_GB2312" w:hAnsi="微软雅黑" w:eastAsia="仿宋_GB2312" w:cs="宋体"/>
          <w:color w:val="000000"/>
          <w:kern w:val="0"/>
          <w:sz w:val="32"/>
          <w:szCs w:val="32"/>
        </w:rPr>
        <w:t xml:space="preserve">    针对存在的问题，市人社局将加强信息的收集与公开，努力将信息收集与公开同步进行，确保信息的及时、准确、全面。增加信息公开渠道，利用互联网、微博、微信等新媒体丰富信息公开形式，努力扩大信息公开覆盖面。在加强宣传上下功夫，利用“政务公开日”活动等契机有针对性地向群众宣传实行政务公开、民主管理的法律、法规和政策，加大宣传力度，在潜移默化中提高群众对政务公开意义的了解，消除误区和片面性，克服认识上的障碍，激发广大群众的主人翁意识，提高参与民主管理的积极性。</w:t>
      </w:r>
      <w:r>
        <w:rPr>
          <w:rFonts w:hint="eastAsia" w:ascii="仿宋_GB2312" w:hAnsi="MS Gothic" w:eastAsia="MS Gothic" w:cs="MS Gothic"/>
          <w:color w:val="000000"/>
          <w:kern w:val="0"/>
          <w:sz w:val="32"/>
          <w:szCs w:val="32"/>
        </w:rPr>
        <w:t> </w:t>
      </w:r>
      <w:r>
        <w:rPr>
          <w:rFonts w:hint="eastAsia" w:ascii="仿宋_GB2312" w:hAnsi="MS Gothic" w:eastAsia="MS Gothic" w:cs="MS Gothic"/>
          <w:color w:val="000000"/>
          <w:kern w:val="0"/>
          <w:sz w:val="17"/>
          <w:szCs w:val="17"/>
        </w:rPr>
        <w:t> </w:t>
      </w:r>
    </w:p>
    <w:p>
      <w:pPr>
        <w:widowControl/>
        <w:jc w:val="left"/>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 xml:space="preserve">    六、其他需要报告的事项</w:t>
      </w:r>
    </w:p>
    <w:p>
      <w:pPr>
        <w:widowControl/>
        <w:jc w:val="left"/>
        <w:rPr>
          <w:rFonts w:hint="eastAsia" w:ascii="仿宋_GB2312" w:hAnsi="微软雅黑" w:cs="宋体"/>
          <w:color w:val="000000"/>
          <w:kern w:val="0"/>
          <w:sz w:val="17"/>
          <w:szCs w:val="17"/>
        </w:rPr>
      </w:pPr>
      <w:r>
        <w:rPr>
          <w:rFonts w:hint="eastAsia" w:ascii="仿宋_GB2312" w:hAnsi="微软雅黑" w:eastAsia="仿宋_GB2312" w:cs="宋体"/>
          <w:color w:val="000000"/>
          <w:kern w:val="0"/>
          <w:sz w:val="17"/>
          <w:szCs w:val="17"/>
        </w:rPr>
        <w:t xml:space="preserve"> </w:t>
      </w:r>
      <w:r>
        <w:rPr>
          <w:rFonts w:hint="eastAsia" w:ascii="仿宋_GB2312" w:hAnsi="微软雅黑" w:eastAsia="仿宋_GB2312" w:cs="宋体"/>
          <w:color w:val="000000"/>
          <w:kern w:val="0"/>
          <w:sz w:val="32"/>
          <w:szCs w:val="32"/>
        </w:rPr>
        <w:t xml:space="preserve">   202</w:t>
      </w:r>
      <w:r>
        <w:rPr>
          <w:rFonts w:hint="eastAsia" w:ascii="仿宋_GB2312" w:hAnsi="微软雅黑" w:eastAsia="仿宋_GB2312" w:cs="宋体"/>
          <w:color w:val="000000"/>
          <w:kern w:val="0"/>
          <w:sz w:val="32"/>
          <w:szCs w:val="32"/>
          <w:lang w:val="en-US" w:eastAsia="zh-CN"/>
        </w:rPr>
        <w:t>1</w:t>
      </w:r>
      <w:r>
        <w:rPr>
          <w:rFonts w:hint="eastAsia" w:ascii="仿宋_GB2312" w:hAnsi="微软雅黑" w:eastAsia="仿宋_GB2312" w:cs="宋体"/>
          <w:color w:val="000000"/>
          <w:kern w:val="0"/>
          <w:sz w:val="32"/>
          <w:szCs w:val="32"/>
        </w:rPr>
        <w:t>年，我局将继续深入推进政府信息公开，特别是就业和社会保障领域信息公开标准化、规范化工作，保障群众的知情权、参与权、监督权，让群众满意，让领导放心。</w:t>
      </w: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MS Gothic">
    <w:panose1 w:val="020B0609070205080204"/>
    <w:charset w:val="80"/>
    <w:family w:val="modern"/>
    <w:pitch w:val="default"/>
    <w:sig w:usb0="E00002FF" w:usb1="6AC7FDFB" w:usb2="00000012" w:usb3="00000000" w:csb0="4002009F" w:csb1="DFD70000"/>
  </w:font>
  <w:font w:name="MS Mincho">
    <w:panose1 w:val="02020609040205080304"/>
    <w:charset w:val="80"/>
    <w:family w:val="modern"/>
    <w:pitch w:val="default"/>
    <w:sig w:usb0="E00002FF" w:usb1="6AC7FDFB" w:usb2="00000012" w:usb3="00000000" w:csb0="4002009F" w:csb1="DFD7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81B"/>
    <w:rsid w:val="00001B61"/>
    <w:rsid w:val="002261D2"/>
    <w:rsid w:val="002326A3"/>
    <w:rsid w:val="004E630D"/>
    <w:rsid w:val="00617F23"/>
    <w:rsid w:val="006971DD"/>
    <w:rsid w:val="007B58AB"/>
    <w:rsid w:val="007F03F7"/>
    <w:rsid w:val="0089081B"/>
    <w:rsid w:val="00C24D9D"/>
    <w:rsid w:val="00C66A37"/>
    <w:rsid w:val="00D13132"/>
    <w:rsid w:val="00F95A0B"/>
    <w:rsid w:val="60E26E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line="240" w:lineRule="auto"/>
      <w:jc w:val="left"/>
    </w:pPr>
    <w:rPr>
      <w:rFonts w:ascii="宋体" w:hAnsi="宋体" w:eastAsia="宋体" w:cs="宋体"/>
      <w:kern w:val="0"/>
      <w:sz w:val="24"/>
      <w:szCs w:val="24"/>
    </w:rPr>
  </w:style>
  <w:style w:type="table" w:styleId="4">
    <w:name w:val="Table Grid"/>
    <w:basedOn w:val="3"/>
    <w:qFormat/>
    <w:uiPriority w:val="59"/>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6">
    <w:name w:val="p0"/>
    <w:basedOn w:val="1"/>
    <w:uiPriority w:val="0"/>
    <w:pPr>
      <w:widowControl/>
      <w:spacing w:before="100" w:beforeAutospacing="1" w:after="100" w:afterAutospacing="1" w:line="240" w:lineRule="auto"/>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453</Words>
  <Characters>2587</Characters>
  <Lines>21</Lines>
  <Paragraphs>6</Paragraphs>
  <TotalTime>53</TotalTime>
  <ScaleCrop>false</ScaleCrop>
  <LinksUpToDate>false</LinksUpToDate>
  <CharactersWithSpaces>3034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2020-01-23T00:35:00Z</dcterms:created>
  <dc:creator>dreamsummit</dc:creator>
  <cp:lastModifiedBy>A 鹏击九天A</cp:lastModifiedBy>
  <dcterms:modified xsi:type="dcterms:W3CDTF">2021-01-20T01:57:03Z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