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对县人大第88号建议的答复</w:t>
      </w:r>
    </w:p>
    <w:p>
      <w:pPr>
        <w:spacing w:line="560" w:lineRule="exact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毕元枫代表：</w:t>
      </w:r>
    </w:p>
    <w:p>
      <w:pPr>
        <w:spacing w:line="560" w:lineRule="exact"/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您提出的《关于整治城区露天烧烤的建议》收悉，现将办理情况答复如下：</w:t>
      </w:r>
    </w:p>
    <w:p>
      <w:pPr>
        <w:spacing w:line="560" w:lineRule="exact"/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烧烤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仿宋_GB2312"/>
          <w:sz w:val="32"/>
          <w:szCs w:val="32"/>
        </w:rPr>
        <w:t>广大百姓非常喜欢的特色美食之一，同时也是县城空气质量的重要污染源。每年四季一到傍晚，县城各路口及小区门市房前都存在着露天烧烤行为，街边乌烟瘴气、浓烟滚滚，行人掩鼻咳嗽，很多市民对此极为不满。基于以上情况，我局将结合县城实际情况，开展好以下工作。</w:t>
      </w:r>
    </w:p>
    <w:p>
      <w:pPr>
        <w:numPr>
          <w:numId w:val="0"/>
        </w:num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_GB2312"/>
          <w:sz w:val="32"/>
          <w:szCs w:val="32"/>
        </w:rPr>
        <w:t>开展露天烧烤专项整治活动</w:t>
      </w:r>
    </w:p>
    <w:p>
      <w:pPr>
        <w:spacing w:line="560" w:lineRule="exact"/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出精干执法人员，成立夜间市容中队，对整治露天烧烤行为进行专项管理。在政府确定的集中烧烤区域，要求各烧烤业主启用带有油烟净化设备的烧烤炉进行加工售卖。同时，责令经营烧烤的门市房统一退回室内经营，严禁露天烧烤。年初，已制定《2020年清原县城露天烧烤整治方案》，现正在按《整治方案》规定的步骤实施。截止目前，已暂扣烧烤炉具15个、液化气罐6个、塑料桌椅若干。</w:t>
      </w:r>
    </w:p>
    <w:p>
      <w:pPr>
        <w:numPr>
          <w:numId w:val="0"/>
        </w:num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_GB2312"/>
          <w:sz w:val="32"/>
          <w:szCs w:val="32"/>
        </w:rPr>
        <w:t>配合相关部门督促门市房加装油烟净化设备</w:t>
      </w:r>
    </w:p>
    <w:p>
      <w:pPr>
        <w:spacing w:line="560" w:lineRule="exact"/>
        <w:ind w:left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部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分</w:t>
      </w:r>
      <w:r>
        <w:rPr>
          <w:rFonts w:hint="eastAsia" w:ascii="仿宋" w:hAnsi="仿宋" w:eastAsia="仿宋" w:cs="仿宋_GB2312"/>
          <w:sz w:val="32"/>
          <w:szCs w:val="32"/>
        </w:rPr>
        <w:t>门市房经营者未安装油烟净化设备，向居民区内排</w:t>
      </w:r>
    </w:p>
    <w:p>
      <w:pPr>
        <w:spacing w:line="56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放油烟，导致小区内乌烟瘴气，气味难闻。机构改革前，针对此情况，我局依照《中华人民共和国大气污染防治法》进行处罚。机构改革后，该项管理职能已不在我局管辖范围。在日常管理中，我局将积极配合环保部门，对该问题共同进行治理。</w:t>
      </w:r>
    </w:p>
    <w:p>
      <w:pPr>
        <w:spacing w:line="560" w:lineRule="exact"/>
        <w:ind w:firstLine="64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三、多部门联运，齐抓共管</w:t>
      </w:r>
      <w:bookmarkStart w:id="0" w:name="_GoBack"/>
      <w:bookmarkEnd w:id="0"/>
    </w:p>
    <w:p>
      <w:pPr>
        <w:spacing w:line="560" w:lineRule="exact"/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多数流动烧烤商贩当街生火且无证经营，经营者未经体检，食品卫生不达标，存在食品安全隐患。夜间部分烧烤食客赤裸上身、大声喧哗、一直持续到深夜，有个别人酒后滋事，不仅影响市民休息，也影响城市形象。以上现象确实存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_GB2312"/>
          <w:sz w:val="32"/>
          <w:szCs w:val="32"/>
        </w:rPr>
        <w:t>，我局将积极向县政府建议，多个部门联合执法，加以解决。如发现夜间扰民行为，可拨打110报警电话进行举报；无证经营行为，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由</w:t>
      </w:r>
      <w:r>
        <w:rPr>
          <w:rFonts w:hint="eastAsia" w:ascii="仿宋" w:hAnsi="仿宋" w:eastAsia="仿宋" w:cs="仿宋_GB2312"/>
          <w:sz w:val="32"/>
          <w:szCs w:val="32"/>
        </w:rPr>
        <w:t>市场监督管理局介入，对无证经营进行取缔和处罚。</w:t>
      </w:r>
    </w:p>
    <w:p>
      <w:pPr>
        <w:pStyle w:val="5"/>
        <w:numPr>
          <w:numId w:val="0"/>
        </w:numPr>
        <w:spacing w:line="560" w:lineRule="exact"/>
        <w:ind w:left="640" w:leftChars="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_GB2312"/>
          <w:sz w:val="32"/>
          <w:szCs w:val="32"/>
        </w:rPr>
        <w:t>加强宣传，营造氛围。</w:t>
      </w:r>
    </w:p>
    <w:p>
      <w:pPr>
        <w:spacing w:line="560" w:lineRule="exact"/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充分利用电视台、县报、微信、微博、宣传单等不同方式的媒体，不定期深入公园、商场等人流量大的公共场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所</w:t>
      </w:r>
      <w:r>
        <w:rPr>
          <w:rFonts w:hint="eastAsia" w:ascii="仿宋" w:hAnsi="仿宋" w:eastAsia="仿宋" w:cs="仿宋_GB2312"/>
          <w:sz w:val="32"/>
          <w:szCs w:val="32"/>
        </w:rPr>
        <w:t>，对露天烧烤整治专项行动进行宣传，营造社会氛围，取得广大群众和经营业户的理解与支持，发动广大人民群众共同维护好我们美好家园的生活环境。</w:t>
      </w:r>
    </w:p>
    <w:p>
      <w:pPr>
        <w:spacing w:line="560" w:lineRule="exact"/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衷心感谢您对城市管理工作的关心和支持，并欢迎今后提出更多的宝贵意见。</w:t>
      </w:r>
    </w:p>
    <w:p>
      <w:pPr>
        <w:spacing w:line="560" w:lineRule="exact"/>
        <w:ind w:firstLine="64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560" w:lineRule="exact"/>
        <w:ind w:firstLine="1280" w:firstLineChars="4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承办单位：清原满族自治县住房和城乡建设局</w:t>
      </w:r>
    </w:p>
    <w:p>
      <w:pPr>
        <w:spacing w:line="560" w:lineRule="exact"/>
        <w:ind w:firstLine="1600" w:firstLineChars="5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负责</w:t>
      </w:r>
      <w:r>
        <w:rPr>
          <w:rFonts w:hint="eastAsia" w:ascii="仿宋" w:hAnsi="仿宋" w:eastAsia="仿宋" w:cs="仿宋_GB2312"/>
          <w:sz w:val="32"/>
          <w:szCs w:val="32"/>
        </w:rPr>
        <w:t>人：</w:t>
      </w:r>
    </w:p>
    <w:p>
      <w:pPr>
        <w:spacing w:line="560" w:lineRule="exact"/>
        <w:ind w:firstLine="4480" w:firstLineChars="14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0二0年五月十三日</w:t>
      </w:r>
    </w:p>
    <w:p>
      <w:pPr>
        <w:spacing w:line="560" w:lineRule="exact"/>
        <w:ind w:firstLine="64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抄送：县人大常委会人事委、县政府办公室</w:t>
      </w:r>
    </w:p>
    <w:sectPr>
      <w:pgSz w:w="11906" w:h="16838"/>
      <w:pgMar w:top="1440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1F7A"/>
    <w:rsid w:val="001035DA"/>
    <w:rsid w:val="00201F7A"/>
    <w:rsid w:val="004414E7"/>
    <w:rsid w:val="0066192D"/>
    <w:rsid w:val="008222E3"/>
    <w:rsid w:val="00883E49"/>
    <w:rsid w:val="00C61BDC"/>
    <w:rsid w:val="00CA61C7"/>
    <w:rsid w:val="0DFB4448"/>
    <w:rsid w:val="1C1A062A"/>
    <w:rsid w:val="511B24C0"/>
    <w:rsid w:val="58FA2B9E"/>
    <w:rsid w:val="5F13131E"/>
    <w:rsid w:val="6F482E49"/>
    <w:rsid w:val="7946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0"/>
    <w:pPr>
      <w:ind w:left="100" w:leftChars="2500"/>
    </w:pPr>
  </w:style>
  <w:style w:type="paragraph" w:styleId="5">
    <w:name w:val="List Paragraph"/>
    <w:basedOn w:val="1"/>
    <w:unhideWhenUsed/>
    <w:uiPriority w:val="99"/>
    <w:pPr>
      <w:ind w:firstLine="420" w:firstLineChars="200"/>
    </w:pPr>
  </w:style>
  <w:style w:type="character" w:customStyle="1" w:styleId="6">
    <w:name w:val="日期 Char"/>
    <w:basedOn w:val="4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</Words>
  <Characters>811</Characters>
  <Lines>6</Lines>
  <Paragraphs>1</Paragraphs>
  <TotalTime>100</TotalTime>
  <ScaleCrop>false</ScaleCrop>
  <LinksUpToDate>false</LinksUpToDate>
  <CharactersWithSpaces>952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2020-05-08T03:03:00Z</dcterms:created>
  <dc:creator>Administrator</dc:creator>
  <cp:lastModifiedBy>Administrator</cp:lastModifiedBy>
  <dcterms:modified xsi:type="dcterms:W3CDTF">2020-10-28T02:57:17Z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