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atLeast"/>
        <w:jc w:val="center"/>
        <w:rPr>
          <w:rFonts w:hint="eastAsia" w:ascii="宋体" w:hAnsi="宋体" w:cs="仿宋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仿宋"/>
          <w:b/>
          <w:bCs/>
          <w:color w:val="000000"/>
          <w:kern w:val="0"/>
          <w:sz w:val="28"/>
          <w:szCs w:val="28"/>
        </w:rPr>
        <w:t>201</w:t>
      </w:r>
      <w:r>
        <w:rPr>
          <w:rFonts w:hint="eastAsia" w:ascii="宋体" w:hAnsi="宋体" w:cs="仿宋"/>
          <w:b/>
          <w:bCs/>
          <w:color w:val="000000"/>
          <w:kern w:val="0"/>
          <w:sz w:val="28"/>
          <w:szCs w:val="28"/>
        </w:rPr>
        <w:t>7年度</w:t>
      </w:r>
      <w:r>
        <w:rPr>
          <w:rFonts w:hint="eastAsia" w:ascii="宋体" w:hAnsi="宋体" w:cs="仿宋"/>
          <w:b/>
          <w:bCs/>
          <w:color w:val="000000"/>
          <w:kern w:val="0"/>
          <w:sz w:val="28"/>
          <w:szCs w:val="28"/>
          <w:lang w:eastAsia="zh-CN"/>
        </w:rPr>
        <w:t>县粮食局涉企</w:t>
      </w:r>
      <w:r>
        <w:rPr>
          <w:rFonts w:hint="eastAsia" w:ascii="宋体" w:hAnsi="宋体" w:cs="仿宋"/>
          <w:b/>
          <w:bCs/>
          <w:color w:val="000000"/>
          <w:kern w:val="0"/>
          <w:sz w:val="28"/>
          <w:szCs w:val="28"/>
        </w:rPr>
        <w:t>行政执法检查</w:t>
      </w:r>
      <w:r>
        <w:rPr>
          <w:rFonts w:hint="eastAsia" w:ascii="宋体" w:hAnsi="宋体" w:cs="仿宋"/>
          <w:b/>
          <w:bCs/>
          <w:color w:val="000000"/>
          <w:kern w:val="0"/>
          <w:sz w:val="28"/>
          <w:szCs w:val="28"/>
          <w:lang w:eastAsia="zh-CN"/>
        </w:rPr>
        <w:t>情况公</w:t>
      </w:r>
      <w:bookmarkStart w:id="0" w:name="_GoBack"/>
      <w:bookmarkEnd w:id="0"/>
      <w:r>
        <w:rPr>
          <w:rFonts w:hint="eastAsia" w:ascii="宋体" w:hAnsi="宋体" w:cs="仿宋"/>
          <w:b/>
          <w:bCs/>
          <w:color w:val="000000"/>
          <w:kern w:val="0"/>
          <w:sz w:val="28"/>
          <w:szCs w:val="28"/>
          <w:lang w:eastAsia="zh-CN"/>
        </w:rPr>
        <w:t>开</w:t>
      </w:r>
    </w:p>
    <w:tbl>
      <w:tblPr>
        <w:tblStyle w:val="3"/>
        <w:tblW w:w="9880" w:type="dxa"/>
        <w:tblInd w:w="-33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360"/>
        <w:gridCol w:w="1080"/>
        <w:gridCol w:w="2160"/>
        <w:gridCol w:w="2160"/>
        <w:gridCol w:w="2427"/>
        <w:gridCol w:w="1065"/>
        <w:gridCol w:w="628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78" w:hRule="atLeast"/>
        </w:trPr>
        <w:tc>
          <w:tcPr>
            <w:tcW w:w="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检查时间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行政执法检查具体事项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行政执法检查法律依据</w:t>
            </w:r>
          </w:p>
        </w:tc>
        <w:tc>
          <w:tcPr>
            <w:tcW w:w="24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检查对象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检查方式</w:t>
            </w:r>
          </w:p>
        </w:tc>
        <w:tc>
          <w:tcPr>
            <w:tcW w:w="6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  <w:lang w:eastAsia="zh-CN"/>
              </w:rPr>
              <w:t>检查结果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20" w:hRule="atLeast"/>
        </w:trPr>
        <w:tc>
          <w:tcPr>
            <w:tcW w:w="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2017年</w:t>
            </w:r>
            <w:r>
              <w:rPr>
                <w:rFonts w:hint="eastAsia" w:ascii="宋体" w:cs="宋体"/>
                <w:color w:val="000000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宋体" w:cs="宋体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宋体" w:cs="宋体"/>
                <w:color w:val="000000"/>
                <w:kern w:val="0"/>
                <w:szCs w:val="21"/>
                <w:lang w:val="en-US" w:eastAsia="zh-CN"/>
              </w:rPr>
              <w:t>13日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粮食库存检查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《粮食流通管理条例》</w:t>
            </w:r>
          </w:p>
        </w:tc>
        <w:tc>
          <w:tcPr>
            <w:tcW w:w="24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清原满族自治县中心粮库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现场查验</w:t>
            </w:r>
          </w:p>
        </w:tc>
        <w:tc>
          <w:tcPr>
            <w:tcW w:w="6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  <w:lang w:eastAsia="zh-CN"/>
              </w:rPr>
              <w:t>经检查未发现违规问题</w:t>
            </w:r>
          </w:p>
        </w:tc>
      </w:tr>
    </w:tbl>
    <w:p>
      <w:pPr>
        <w:spacing w:line="620" w:lineRule="atLeast"/>
        <w:jc w:val="center"/>
        <w:rPr>
          <w:rFonts w:ascii="仿宋" w:hAnsi="仿宋" w:eastAsia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6F4B83"/>
    <w:rsid w:val="5F0D7E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2017-10-26T02:06:41Z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