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2F" w:rsidRDefault="007C4281">
      <w:pPr>
        <w:jc w:val="center"/>
        <w:rPr>
          <w:rFonts w:ascii="华文行楷" w:eastAsia="华文行楷" w:hAnsi="华文行楷" w:cs="华文行楷"/>
          <w:sz w:val="130"/>
          <w:szCs w:val="130"/>
        </w:rPr>
      </w:pPr>
      <w:r>
        <w:rPr>
          <w:rFonts w:ascii="华文行楷" w:eastAsia="华文行楷" w:hAnsi="华文行楷" w:cs="华文行楷" w:hint="eastAsia"/>
          <w:color w:val="FF0000"/>
          <w:sz w:val="130"/>
          <w:szCs w:val="130"/>
        </w:rPr>
        <w:t>清原营商简报</w:t>
      </w:r>
    </w:p>
    <w:p w:rsidR="00EE2A2F" w:rsidRDefault="00EE2A2F"/>
    <w:p w:rsidR="00EE2A2F" w:rsidRDefault="007C4281">
      <w:pPr>
        <w:jc w:val="center"/>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7</w:t>
      </w:r>
      <w:r>
        <w:rPr>
          <w:rFonts w:ascii="仿宋" w:eastAsia="仿宋" w:hAnsi="仿宋" w:cs="仿宋" w:hint="eastAsia"/>
          <w:sz w:val="32"/>
          <w:szCs w:val="32"/>
        </w:rPr>
        <w:t>期</w:t>
      </w:r>
    </w:p>
    <w:p w:rsidR="00EE2A2F" w:rsidRDefault="00EE2A2F">
      <w:pPr>
        <w:rPr>
          <w:rFonts w:ascii="仿宋" w:eastAsia="仿宋" w:hAnsi="仿宋" w:cs="仿宋"/>
          <w:sz w:val="32"/>
          <w:szCs w:val="32"/>
        </w:rPr>
      </w:pPr>
    </w:p>
    <w:p w:rsidR="00EE2A2F" w:rsidRDefault="007C4281">
      <w:pPr>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清原满族自治县营商环境工作领导小组办公室</w:t>
      </w:r>
      <w:r>
        <w:rPr>
          <w:rFonts w:asciiTheme="minorEastAsia" w:hAnsiTheme="minorEastAsia" w:cstheme="minorEastAsia" w:hint="eastAsia"/>
          <w:sz w:val="24"/>
        </w:rPr>
        <w:t xml:space="preserve">           2017</w:t>
      </w:r>
      <w:r>
        <w:rPr>
          <w:rFonts w:asciiTheme="minorEastAsia" w:hAnsiTheme="minorEastAsia" w:cstheme="minorEastAsia" w:hint="eastAsia"/>
          <w:sz w:val="24"/>
        </w:rPr>
        <w:t>年</w:t>
      </w:r>
      <w:r>
        <w:rPr>
          <w:rFonts w:asciiTheme="minorEastAsia" w:hAnsiTheme="minorEastAsia" w:cstheme="minorEastAsia" w:hint="eastAsia"/>
          <w:sz w:val="24"/>
        </w:rPr>
        <w:t>7</w:t>
      </w:r>
      <w:r>
        <w:rPr>
          <w:rFonts w:asciiTheme="minorEastAsia" w:hAnsiTheme="minorEastAsia" w:cstheme="minorEastAsia" w:hint="eastAsia"/>
          <w:sz w:val="24"/>
        </w:rPr>
        <w:t>月</w:t>
      </w:r>
      <w:r>
        <w:rPr>
          <w:rFonts w:asciiTheme="minorEastAsia" w:hAnsiTheme="minorEastAsia" w:cstheme="minorEastAsia" w:hint="eastAsia"/>
          <w:sz w:val="24"/>
        </w:rPr>
        <w:t>21</w:t>
      </w:r>
      <w:r>
        <w:rPr>
          <w:rFonts w:asciiTheme="minorEastAsia" w:hAnsiTheme="minorEastAsia" w:cstheme="minorEastAsia" w:hint="eastAsia"/>
          <w:sz w:val="24"/>
        </w:rPr>
        <w:t>日</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p>
    <w:p w:rsidR="00EE2A2F" w:rsidRDefault="007C4281">
      <w:pP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DAD3D5C"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35pt,.1pt" to="41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" strokecolor="red" strokeweight="1.5pt">
                <v:stroke joinstyle="miter"/>
              </v:line>
            </w:pict>
          </mc:Fallback>
        </mc:AlternateContent>
      </w:r>
    </w:p>
    <w:p w:rsidR="00EE2A2F" w:rsidRDefault="007C4281">
      <w:pPr>
        <w:rPr>
          <w:rFonts w:ascii="微软雅黑" w:eastAsia="微软雅黑" w:hAnsi="微软雅黑" w:cs="微软雅黑"/>
          <w:b/>
          <w:bCs/>
          <w:sz w:val="36"/>
          <w:szCs w:val="36"/>
        </w:rPr>
      </w:pPr>
      <w:r>
        <w:rPr>
          <w:rFonts w:ascii="微软雅黑" w:eastAsia="微软雅黑" w:hAnsi="微软雅黑" w:cs="微软雅黑" w:hint="eastAsia"/>
          <w:b/>
          <w:bCs/>
          <w:sz w:val="36"/>
          <w:szCs w:val="36"/>
        </w:rPr>
        <w:t>新闻速递</w:t>
      </w:r>
    </w:p>
    <w:p w:rsidR="00EE2A2F" w:rsidRDefault="00EE2A2F">
      <w:pPr>
        <w:rPr>
          <w:rFonts w:ascii="微软雅黑" w:eastAsia="微软雅黑" w:hAnsi="微软雅黑" w:cs="微软雅黑"/>
          <w:b/>
          <w:bCs/>
          <w:sz w:val="18"/>
          <w:szCs w:val="18"/>
        </w:rPr>
      </w:pPr>
    </w:p>
    <w:p w:rsidR="00EE2A2F" w:rsidRDefault="007C4281">
      <w:pPr>
        <w:pStyle w:val="3"/>
        <w:widowControl/>
        <w:spacing w:before="0" w:beforeAutospacing="0" w:after="0" w:afterAutospacing="0"/>
        <w:jc w:val="center"/>
        <w:rPr>
          <w:rFonts w:ascii="黑体" w:eastAsia="黑体" w:hAnsi="黑体" w:cs="黑体" w:hint="default"/>
          <w:color w:val="333333"/>
          <w:sz w:val="32"/>
          <w:szCs w:val="32"/>
          <w:shd w:val="clear" w:color="auto" w:fill="FFFFFF"/>
          <w:lang w:bidi="ar"/>
        </w:rPr>
      </w:pPr>
      <w:r>
        <w:rPr>
          <w:rFonts w:ascii="黑体" w:eastAsia="黑体" w:hAnsi="黑体" w:cs="黑体"/>
          <w:color w:val="333333"/>
          <w:sz w:val="32"/>
          <w:szCs w:val="32"/>
          <w:shd w:val="clear" w:color="auto" w:fill="FFFFFF"/>
        </w:rPr>
        <w:t>依法履行人大职权</w:t>
      </w:r>
      <w:r>
        <w:rPr>
          <w:rFonts w:ascii="黑体" w:eastAsia="黑体" w:hAnsi="黑体" w:cs="黑体"/>
          <w:color w:val="333333"/>
          <w:sz w:val="32"/>
          <w:szCs w:val="32"/>
          <w:shd w:val="clear" w:color="auto" w:fill="FFFFFF"/>
        </w:rPr>
        <w:t xml:space="preserve">  </w:t>
      </w:r>
      <w:r>
        <w:rPr>
          <w:rFonts w:ascii="黑体" w:eastAsia="黑体" w:hAnsi="黑体" w:cs="黑体"/>
          <w:color w:val="333333"/>
          <w:sz w:val="32"/>
          <w:szCs w:val="32"/>
          <w:shd w:val="clear" w:color="auto" w:fill="FFFFFF"/>
          <w:lang w:bidi="ar"/>
        </w:rPr>
        <w:t>努力打造一流营商环境</w:t>
      </w:r>
    </w:p>
    <w:p w:rsidR="00EE2A2F" w:rsidRDefault="00EE2A2F">
      <w:pPr>
        <w:widowControl/>
        <w:shd w:val="clear" w:color="auto" w:fill="FFFFFF"/>
        <w:jc w:val="center"/>
        <w:rPr>
          <w:rFonts w:ascii="黑体" w:eastAsia="黑体" w:hAnsi="黑体" w:cs="黑体"/>
          <w:b/>
          <w:color w:val="333333"/>
          <w:kern w:val="0"/>
          <w:sz w:val="18"/>
          <w:szCs w:val="18"/>
          <w:shd w:val="clear" w:color="auto" w:fill="FFFFFF"/>
          <w:lang w:bidi="ar"/>
        </w:rPr>
      </w:pPr>
    </w:p>
    <w:p w:rsidR="00EE2A2F" w:rsidRDefault="007C4281">
      <w:pPr>
        <w:widowControl/>
        <w:shd w:val="clear" w:color="auto" w:fill="FFFFFF"/>
        <w:jc w:val="center"/>
        <w:rPr>
          <w:rFonts w:ascii="仿宋" w:eastAsia="仿宋" w:hAnsi="仿宋" w:cs="仿宋"/>
          <w:color w:val="333333"/>
          <w:kern w:val="0"/>
          <w:sz w:val="32"/>
          <w:szCs w:val="32"/>
          <w:shd w:val="clear" w:color="auto" w:fill="FFFFFF"/>
          <w:lang w:bidi="ar"/>
        </w:rPr>
      </w:pPr>
      <w:r>
        <w:rPr>
          <w:rFonts w:ascii="仿宋" w:eastAsia="仿宋" w:hAnsi="仿宋" w:cs="仿宋" w:hint="eastAsia"/>
          <w:noProof/>
          <w:color w:val="333333"/>
          <w:kern w:val="0"/>
          <w:sz w:val="32"/>
          <w:szCs w:val="32"/>
          <w:shd w:val="clear" w:color="auto" w:fill="FFFFFF"/>
        </w:rPr>
        <w:drawing>
          <wp:inline distT="0" distB="0" distL="114300" distR="114300">
            <wp:extent cx="4545965" cy="3032125"/>
            <wp:effectExtent l="0" t="0" r="6985" b="15875"/>
            <wp:docPr id="1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IMG_256"/>
                    <pic:cNvPicPr>
                      <a:picLocks noChangeAspect="1"/>
                    </pic:cNvPicPr>
                  </pic:nvPicPr>
                  <pic:blipFill>
                    <a:blip r:embed="rId7"/>
                    <a:stretch>
                      <a:fillRect/>
                    </a:stretch>
                  </pic:blipFill>
                  <pic:spPr>
                    <a:xfrm>
                      <a:off x="0" y="0"/>
                      <a:ext cx="4545965" cy="3032125"/>
                    </a:xfrm>
                    <a:prstGeom prst="rect">
                      <a:avLst/>
                    </a:prstGeom>
                    <a:noFill/>
                    <a:ln w="9525">
                      <a:noFill/>
                    </a:ln>
                  </pic:spPr>
                </pic:pic>
              </a:graphicData>
            </a:graphic>
          </wp:inline>
        </w:drawing>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今年是辽宁省优化营商环境年，也是抚顺市环境、项目建设年。清原县人大常委会为了贯彻落实好习近平总书记“三个推进”的要求和省委、市委的决策以及县委确定的“生态立县、农业稳县、工业强县、三产活县”的总体战略和转型振兴“</w:t>
      </w:r>
      <w:r>
        <w:rPr>
          <w:rFonts w:ascii="仿宋" w:eastAsia="仿宋" w:hAnsi="仿宋" w:cs="仿宋" w:hint="eastAsia"/>
          <w:color w:val="333333"/>
          <w:kern w:val="0"/>
          <w:sz w:val="32"/>
          <w:szCs w:val="32"/>
          <w:shd w:val="clear" w:color="auto" w:fill="FFFFFF"/>
          <w:lang w:bidi="ar"/>
        </w:rPr>
        <w:t>4+4</w:t>
      </w:r>
      <w:r>
        <w:rPr>
          <w:rFonts w:ascii="仿宋" w:eastAsia="仿宋" w:hAnsi="仿宋" w:cs="仿宋" w:hint="eastAsia"/>
          <w:color w:val="333333"/>
          <w:kern w:val="0"/>
          <w:sz w:val="32"/>
          <w:szCs w:val="32"/>
          <w:shd w:val="clear" w:color="auto" w:fill="FFFFFF"/>
          <w:lang w:bidi="ar"/>
        </w:rPr>
        <w:t>”三年发展计划，把生态立县、转型升级、扶</w:t>
      </w:r>
      <w:r>
        <w:rPr>
          <w:rFonts w:ascii="仿宋" w:eastAsia="仿宋" w:hAnsi="仿宋" w:cs="仿宋" w:hint="eastAsia"/>
          <w:color w:val="333333"/>
          <w:kern w:val="0"/>
          <w:sz w:val="32"/>
          <w:szCs w:val="32"/>
          <w:shd w:val="clear" w:color="auto" w:fill="FFFFFF"/>
          <w:lang w:bidi="ar"/>
        </w:rPr>
        <w:lastRenderedPageBreak/>
        <w:t>贫攻坚、改革创新、发挥代表作用等重大事项列为监督的重点，为优化营商环境、助推项目建设、促进清原转型振兴和民主法治建设履职尽责。</w:t>
      </w:r>
    </w:p>
    <w:p w:rsidR="00EE2A2F" w:rsidRDefault="007C4281">
      <w:pPr>
        <w:widowControl/>
        <w:shd w:val="clear" w:color="auto" w:fill="FFFFFF"/>
        <w:spacing w:line="600" w:lineRule="exact"/>
        <w:ind w:firstLineChars="200" w:firstLine="643"/>
        <w:rPr>
          <w:rFonts w:ascii="仿宋" w:eastAsia="仿宋" w:hAnsi="仿宋" w:cs="仿宋"/>
          <w:color w:val="333333"/>
          <w:sz w:val="32"/>
          <w:szCs w:val="32"/>
        </w:rPr>
      </w:pPr>
      <w:r>
        <w:rPr>
          <w:rFonts w:ascii="仿宋" w:eastAsia="仿宋" w:hAnsi="仿宋" w:cs="仿宋" w:hint="eastAsia"/>
          <w:b/>
          <w:bCs/>
          <w:color w:val="333333"/>
          <w:kern w:val="0"/>
          <w:sz w:val="32"/>
          <w:szCs w:val="32"/>
          <w:shd w:val="clear" w:color="auto" w:fill="FFFFFF"/>
          <w:lang w:bidi="ar"/>
        </w:rPr>
        <w:t>一、制定优化营商环境工作方案，着力解决存在的突出问题</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为全面贯彻党的十八届六中全会精神，深入学习贯彻习近平总书记系列重要讲话特</w:t>
      </w:r>
      <w:r>
        <w:rPr>
          <w:rFonts w:ascii="仿宋" w:eastAsia="仿宋" w:hAnsi="仿宋" w:cs="仿宋" w:hint="eastAsia"/>
          <w:color w:val="333333"/>
          <w:kern w:val="0"/>
          <w:sz w:val="32"/>
          <w:szCs w:val="32"/>
          <w:shd w:val="clear" w:color="auto" w:fill="FFFFFF"/>
          <w:lang w:bidi="ar"/>
        </w:rPr>
        <w:t>别是关于东北老工业基地振兴发展的重要指示批示精神，认真执行《辽宁省优化营商环境条例》，发挥人大职能作用，推进清原转型振兴“</w:t>
      </w:r>
      <w:r>
        <w:rPr>
          <w:rFonts w:ascii="仿宋" w:eastAsia="仿宋" w:hAnsi="仿宋" w:cs="仿宋" w:hint="eastAsia"/>
          <w:color w:val="333333"/>
          <w:kern w:val="0"/>
          <w:sz w:val="32"/>
          <w:szCs w:val="32"/>
          <w:shd w:val="clear" w:color="auto" w:fill="FFFFFF"/>
          <w:lang w:bidi="ar"/>
        </w:rPr>
        <w:t>4+4</w:t>
      </w:r>
      <w:r>
        <w:rPr>
          <w:rFonts w:ascii="仿宋" w:eastAsia="仿宋" w:hAnsi="仿宋" w:cs="仿宋" w:hint="eastAsia"/>
          <w:color w:val="333333"/>
          <w:kern w:val="0"/>
          <w:sz w:val="32"/>
          <w:szCs w:val="32"/>
          <w:shd w:val="clear" w:color="auto" w:fill="FFFFFF"/>
          <w:lang w:bidi="ar"/>
        </w:rPr>
        <w:t>”三年发展计划和“项目年”建设，着力培育主动、协调、高效、廉洁的服务理念，营造全社会开放包容、互利合作、诚实守信、重商护商的营商环境，加快形成市场主体活力竞相释放、创新创业蓬勃开展的良好局面，特制定了优化营商环境工作方案。成立了以常委会主任为组长，各位副主任为副组长的优化营商环境建设领导小组，领导小组下设办公室负责具体工作。</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1</w:t>
      </w:r>
      <w:r>
        <w:rPr>
          <w:rFonts w:ascii="仿宋" w:eastAsia="仿宋" w:hAnsi="仿宋" w:cs="仿宋" w:hint="eastAsia"/>
          <w:color w:val="333333"/>
          <w:kern w:val="0"/>
          <w:sz w:val="32"/>
          <w:szCs w:val="32"/>
          <w:shd w:val="clear" w:color="auto" w:fill="FFFFFF"/>
          <w:lang w:bidi="ar"/>
        </w:rPr>
        <w:t>、加强立法工作，为转型升级提供强有力的法律保障。当前，</w:t>
      </w:r>
      <w:r>
        <w:rPr>
          <w:rFonts w:ascii="仿宋" w:eastAsia="仿宋" w:hAnsi="仿宋" w:cs="仿宋" w:hint="eastAsia"/>
          <w:color w:val="333333"/>
          <w:kern w:val="0"/>
          <w:sz w:val="32"/>
          <w:szCs w:val="32"/>
          <w:shd w:val="clear" w:color="auto" w:fill="FFFFFF"/>
          <w:lang w:bidi="ar"/>
        </w:rPr>
        <w:t>围绕三年发展计划之一的大旅游、大生态工作的规划实施，首先要做好对《清原满族自治县城市供水用水条例》的宣传，实现城市供水用水管理的规范化、法制化。其次是对《清原满族自治县森林资源保护管理条例》的修订开展前期调研。三是随着旅游业的快速发展和大旅游产业格局基本</w:t>
      </w:r>
      <w:r>
        <w:rPr>
          <w:rFonts w:ascii="仿宋" w:eastAsia="仿宋" w:hAnsi="仿宋" w:cs="仿宋" w:hint="eastAsia"/>
          <w:color w:val="333333"/>
          <w:kern w:val="0"/>
          <w:sz w:val="32"/>
          <w:szCs w:val="32"/>
          <w:shd w:val="clear" w:color="auto" w:fill="FFFFFF"/>
          <w:lang w:bidi="ar"/>
        </w:rPr>
        <w:lastRenderedPageBreak/>
        <w:t>形成，对制定《清原满族自治县旅游管理条例》的必要性、可行性进行调研，做好立法前的准备工作。</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2</w:t>
      </w:r>
      <w:r>
        <w:rPr>
          <w:rFonts w:ascii="仿宋" w:eastAsia="仿宋" w:hAnsi="仿宋" w:cs="仿宋" w:hint="eastAsia"/>
          <w:color w:val="333333"/>
          <w:kern w:val="0"/>
          <w:sz w:val="32"/>
          <w:szCs w:val="32"/>
          <w:shd w:val="clear" w:color="auto" w:fill="FFFFFF"/>
          <w:lang w:bidi="ar"/>
        </w:rPr>
        <w:t>、强化工作监督，加大问责力度。要围绕优化营商环境，紧扣中心抓重点、顺应民意抓热点、锲而不舍抓难点</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增强监督的针对性和实效性。积极推进</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4+4</w:t>
      </w:r>
      <w:r>
        <w:rPr>
          <w:rFonts w:ascii="仿宋" w:eastAsia="仿宋" w:hAnsi="仿宋" w:cs="仿宋" w:hint="eastAsia"/>
          <w:color w:val="333333"/>
          <w:kern w:val="0"/>
          <w:sz w:val="32"/>
          <w:szCs w:val="32"/>
          <w:shd w:val="clear" w:color="auto" w:fill="FFFFFF"/>
          <w:lang w:bidi="ar"/>
        </w:rPr>
        <w:t>”三年发展计划、供给侧</w:t>
      </w:r>
      <w:r>
        <w:rPr>
          <w:rFonts w:ascii="仿宋" w:eastAsia="仿宋" w:hAnsi="仿宋" w:cs="仿宋" w:hint="eastAsia"/>
          <w:color w:val="333333"/>
          <w:kern w:val="0"/>
          <w:sz w:val="32"/>
          <w:szCs w:val="32"/>
          <w:shd w:val="clear" w:color="auto" w:fill="FFFFFF"/>
          <w:lang w:bidi="ar"/>
        </w:rPr>
        <w:t>结构性改革、保障和改善民生及脱贫攻坚等战略部署的实施，上半年安排听取和审议工作报告</w:t>
      </w:r>
      <w:r>
        <w:rPr>
          <w:rFonts w:ascii="仿宋" w:eastAsia="仿宋" w:hAnsi="仿宋" w:cs="仿宋" w:hint="eastAsia"/>
          <w:color w:val="333333"/>
          <w:kern w:val="0"/>
          <w:sz w:val="32"/>
          <w:szCs w:val="32"/>
          <w:shd w:val="clear" w:color="auto" w:fill="FFFFFF"/>
          <w:lang w:bidi="ar"/>
        </w:rPr>
        <w:t>5</w:t>
      </w:r>
      <w:r>
        <w:rPr>
          <w:rFonts w:ascii="仿宋" w:eastAsia="仿宋" w:hAnsi="仿宋" w:cs="仿宋" w:hint="eastAsia"/>
          <w:color w:val="333333"/>
          <w:kern w:val="0"/>
          <w:sz w:val="32"/>
          <w:szCs w:val="32"/>
          <w:shd w:val="clear" w:color="auto" w:fill="FFFFFF"/>
          <w:lang w:bidi="ar"/>
        </w:rPr>
        <w:t>项，各工作委员会安排“三查（察）”活动</w:t>
      </w:r>
      <w:r>
        <w:rPr>
          <w:rFonts w:ascii="仿宋" w:eastAsia="仿宋" w:hAnsi="仿宋" w:cs="仿宋" w:hint="eastAsia"/>
          <w:color w:val="333333"/>
          <w:kern w:val="0"/>
          <w:sz w:val="32"/>
          <w:szCs w:val="32"/>
          <w:shd w:val="clear" w:color="auto" w:fill="FFFFFF"/>
          <w:lang w:bidi="ar"/>
        </w:rPr>
        <w:t>5</w:t>
      </w:r>
      <w:r>
        <w:rPr>
          <w:rFonts w:ascii="仿宋" w:eastAsia="仿宋" w:hAnsi="仿宋" w:cs="仿宋" w:hint="eastAsia"/>
          <w:color w:val="333333"/>
          <w:kern w:val="0"/>
          <w:sz w:val="32"/>
          <w:szCs w:val="32"/>
          <w:shd w:val="clear" w:color="auto" w:fill="FFFFFF"/>
          <w:lang w:bidi="ar"/>
        </w:rPr>
        <w:t>次。</w:t>
      </w:r>
    </w:p>
    <w:p w:rsidR="00EE2A2F" w:rsidRDefault="007C4281">
      <w:pPr>
        <w:pStyle w:val="3"/>
        <w:widowControl/>
        <w:spacing w:before="0" w:beforeAutospacing="0" w:after="0" w:afterAutospacing="0" w:line="600" w:lineRule="exact"/>
        <w:ind w:firstLineChars="200" w:firstLine="643"/>
        <w:jc w:val="both"/>
        <w:rPr>
          <w:rFonts w:ascii="仿宋" w:eastAsia="仿宋" w:hAnsi="仿宋" w:cs="仿宋" w:hint="default"/>
          <w:sz w:val="32"/>
          <w:szCs w:val="32"/>
        </w:rPr>
      </w:pPr>
      <w:r>
        <w:rPr>
          <w:rFonts w:ascii="仿宋" w:eastAsia="仿宋" w:hAnsi="仿宋" w:cs="仿宋"/>
          <w:color w:val="333333"/>
          <w:sz w:val="32"/>
          <w:szCs w:val="32"/>
          <w:shd w:val="clear" w:color="auto" w:fill="FFFFFF"/>
        </w:rPr>
        <w:t>二、发挥代表作用，开展主题活动</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习近平总书记在辽宁代表团参加审议时殷切寄语：每一位人大代表都要站稳政治立场，增强政治观念、法治观念、群众观念，发挥来自人民、根植人民的特点，接地气、察民情、聚民智，努力做到民有所呼、我有所应。</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1</w:t>
      </w:r>
      <w:r>
        <w:rPr>
          <w:rFonts w:ascii="仿宋" w:eastAsia="仿宋" w:hAnsi="仿宋" w:cs="仿宋" w:hint="eastAsia"/>
          <w:color w:val="333333"/>
          <w:kern w:val="0"/>
          <w:sz w:val="32"/>
          <w:szCs w:val="32"/>
          <w:shd w:val="clear" w:color="auto" w:fill="FFFFFF"/>
          <w:lang w:bidi="ar"/>
        </w:rPr>
        <w:t>、结合县人大常委会正在深入开展的“进选区、接地气、惠民生”主题实践活动，利用代表讲堂开展培训，提高代表履职水平。今年，我们在全县四级人大代表中开展了“弘扬雷锋精神，投身项目年建设，促振兴争前列”活动。</w:t>
      </w:r>
      <w:r>
        <w:rPr>
          <w:rFonts w:ascii="仿宋" w:eastAsia="仿宋" w:hAnsi="仿宋" w:cs="仿宋" w:hint="eastAsia"/>
          <w:color w:val="333333"/>
          <w:kern w:val="0"/>
          <w:sz w:val="32"/>
          <w:szCs w:val="32"/>
          <w:shd w:val="clear" w:color="auto" w:fill="FFFFFF"/>
          <w:lang w:bidi="ar"/>
        </w:rPr>
        <w:t>3</w:t>
      </w:r>
      <w:r>
        <w:rPr>
          <w:rFonts w:ascii="仿宋" w:eastAsia="仿宋" w:hAnsi="仿宋" w:cs="仿宋" w:hint="eastAsia"/>
          <w:color w:val="333333"/>
          <w:kern w:val="0"/>
          <w:sz w:val="32"/>
          <w:szCs w:val="32"/>
          <w:shd w:val="clear" w:color="auto" w:fill="FFFFFF"/>
          <w:lang w:bidi="ar"/>
        </w:rPr>
        <w:t>月</w:t>
      </w:r>
      <w:r>
        <w:rPr>
          <w:rFonts w:ascii="仿宋" w:eastAsia="仿宋" w:hAnsi="仿宋" w:cs="仿宋" w:hint="eastAsia"/>
          <w:color w:val="333333"/>
          <w:kern w:val="0"/>
          <w:sz w:val="32"/>
          <w:szCs w:val="32"/>
          <w:shd w:val="clear" w:color="auto" w:fill="FFFFFF"/>
          <w:lang w:bidi="ar"/>
        </w:rPr>
        <w:t>21</w:t>
      </w:r>
      <w:r>
        <w:rPr>
          <w:rFonts w:ascii="仿宋" w:eastAsia="仿宋" w:hAnsi="仿宋" w:cs="仿宋" w:hint="eastAsia"/>
          <w:color w:val="333333"/>
          <w:kern w:val="0"/>
          <w:sz w:val="32"/>
          <w:szCs w:val="32"/>
          <w:shd w:val="clear" w:color="auto" w:fill="FFFFFF"/>
          <w:lang w:bidi="ar"/>
        </w:rPr>
        <w:t>日，举行了活动启动仪式，要求全县各级人大代表充分发挥作用，大力弘扬爱党、爱国、爱家乡、无私奉献、全心全意为人民服务的雷锋精神，积极投身“</w:t>
      </w:r>
      <w:r>
        <w:rPr>
          <w:rFonts w:ascii="仿宋" w:eastAsia="仿宋" w:hAnsi="仿宋" w:cs="仿宋" w:hint="eastAsia"/>
          <w:color w:val="333333"/>
          <w:kern w:val="0"/>
          <w:sz w:val="32"/>
          <w:szCs w:val="32"/>
          <w:shd w:val="clear" w:color="auto" w:fill="FFFFFF"/>
          <w:lang w:bidi="ar"/>
        </w:rPr>
        <w:t>4+4</w:t>
      </w:r>
      <w:r>
        <w:rPr>
          <w:rFonts w:ascii="仿宋" w:eastAsia="仿宋" w:hAnsi="仿宋" w:cs="仿宋" w:hint="eastAsia"/>
          <w:color w:val="333333"/>
          <w:kern w:val="0"/>
          <w:sz w:val="32"/>
          <w:szCs w:val="32"/>
          <w:shd w:val="clear" w:color="auto" w:fill="FFFFFF"/>
          <w:lang w:bidi="ar"/>
        </w:rPr>
        <w:t>”三年发展计划和项目年建设，在各自的岗位上，促振兴、争前列，为打造升级版美丽幸福清原献计出力。会上，县委副书记、县长吴振宇同志为代表做了“坚定信心，保持定力，狠</w:t>
      </w:r>
      <w:r>
        <w:rPr>
          <w:rFonts w:ascii="仿宋" w:eastAsia="仿宋" w:hAnsi="仿宋" w:cs="仿宋" w:hint="eastAsia"/>
          <w:color w:val="333333"/>
          <w:kern w:val="0"/>
          <w:sz w:val="32"/>
          <w:szCs w:val="32"/>
          <w:shd w:val="clear" w:color="auto" w:fill="FFFFFF"/>
          <w:lang w:bidi="ar"/>
        </w:rPr>
        <w:t>抓落实，推</w:t>
      </w:r>
      <w:r>
        <w:rPr>
          <w:rFonts w:ascii="仿宋" w:eastAsia="仿宋" w:hAnsi="仿宋" w:cs="仿宋" w:hint="eastAsia"/>
          <w:color w:val="333333"/>
          <w:kern w:val="0"/>
          <w:sz w:val="32"/>
          <w:szCs w:val="32"/>
          <w:shd w:val="clear" w:color="auto" w:fill="FFFFFF"/>
          <w:lang w:bidi="ar"/>
        </w:rPr>
        <w:lastRenderedPageBreak/>
        <w:t>动县域经济转型发展”的专题报告。报告以县委十四届四次全会提出的“</w:t>
      </w:r>
      <w:r>
        <w:rPr>
          <w:rFonts w:ascii="仿宋" w:eastAsia="仿宋" w:hAnsi="仿宋" w:cs="仿宋" w:hint="eastAsia"/>
          <w:color w:val="333333"/>
          <w:kern w:val="0"/>
          <w:sz w:val="32"/>
          <w:szCs w:val="32"/>
          <w:shd w:val="clear" w:color="auto" w:fill="FFFFFF"/>
          <w:lang w:bidi="ar"/>
        </w:rPr>
        <w:t>4+4</w:t>
      </w:r>
      <w:r>
        <w:rPr>
          <w:rFonts w:ascii="仿宋" w:eastAsia="仿宋" w:hAnsi="仿宋" w:cs="仿宋" w:hint="eastAsia"/>
          <w:color w:val="333333"/>
          <w:kern w:val="0"/>
          <w:sz w:val="32"/>
          <w:szCs w:val="32"/>
          <w:shd w:val="clear" w:color="auto" w:fill="FFFFFF"/>
          <w:lang w:bidi="ar"/>
        </w:rPr>
        <w:t>”三年发展计划为背景，描绘出了我县未来发展的蓝图。代表们听了报告后，对清原未来的发展信心倍增。</w:t>
      </w:r>
    </w:p>
    <w:p w:rsidR="00EE2A2F" w:rsidRDefault="007C4281">
      <w:pPr>
        <w:pStyle w:val="3"/>
        <w:widowControl/>
        <w:spacing w:before="0" w:beforeAutospacing="0" w:after="0" w:afterAutospacing="0" w:line="600" w:lineRule="exact"/>
        <w:ind w:firstLineChars="200" w:firstLine="643"/>
        <w:jc w:val="both"/>
        <w:rPr>
          <w:rFonts w:ascii="仿宋" w:eastAsia="仿宋" w:hAnsi="仿宋" w:cs="仿宋" w:hint="default"/>
          <w:sz w:val="32"/>
          <w:szCs w:val="32"/>
        </w:rPr>
      </w:pPr>
      <w:r>
        <w:rPr>
          <w:rFonts w:ascii="仿宋" w:eastAsia="仿宋" w:hAnsi="仿宋" w:cs="仿宋"/>
          <w:color w:val="333333"/>
          <w:sz w:val="32"/>
          <w:szCs w:val="32"/>
          <w:shd w:val="clear" w:color="auto" w:fill="FFFFFF"/>
        </w:rPr>
        <w:t>2</w:t>
      </w:r>
      <w:r>
        <w:rPr>
          <w:rFonts w:ascii="仿宋" w:eastAsia="仿宋" w:hAnsi="仿宋" w:cs="仿宋"/>
          <w:color w:val="333333"/>
          <w:sz w:val="32"/>
          <w:szCs w:val="32"/>
          <w:shd w:val="clear" w:color="auto" w:fill="FFFFFF"/>
        </w:rPr>
        <w:t>、围绕“项目年”建设，向全县各级人大代表发出倡议书，倡议全县各级人大代表：</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一要认真学习领会习近平总书记在辽宁代表团参加审议发表的重要讲话精神。二要在项目建设上，要人人争当建设者，不做旁观者。</w:t>
      </w:r>
      <w:r>
        <w:rPr>
          <w:rFonts w:ascii="仿宋" w:eastAsia="仿宋" w:hAnsi="仿宋" w:cs="仿宋" w:hint="eastAsia"/>
          <w:color w:val="333333"/>
          <w:sz w:val="32"/>
          <w:szCs w:val="32"/>
          <w:shd w:val="clear" w:color="auto" w:fill="FFFFFF"/>
        </w:rPr>
        <w:t>三要在招商引资上，要人人争当排头兵，不做落伍者。</w:t>
      </w:r>
      <w:r>
        <w:rPr>
          <w:rFonts w:ascii="仿宋" w:eastAsia="仿宋" w:hAnsi="仿宋" w:cs="仿宋" w:hint="eastAsia"/>
          <w:color w:val="333333"/>
          <w:kern w:val="0"/>
          <w:sz w:val="32"/>
          <w:szCs w:val="32"/>
          <w:shd w:val="clear" w:color="auto" w:fill="FFFFFF"/>
          <w:lang w:bidi="ar"/>
        </w:rPr>
        <w:t>四要在产业结构调整上，要人人争当领头雁，不做追随者。</w:t>
      </w:r>
    </w:p>
    <w:p w:rsidR="00EE2A2F" w:rsidRDefault="007C4281">
      <w:pPr>
        <w:pStyle w:val="3"/>
        <w:widowControl/>
        <w:spacing w:before="0" w:beforeAutospacing="0" w:after="0" w:afterAutospacing="0" w:line="600" w:lineRule="exact"/>
        <w:ind w:firstLineChars="200" w:firstLine="643"/>
        <w:jc w:val="both"/>
        <w:rPr>
          <w:rFonts w:ascii="仿宋" w:eastAsia="仿宋" w:hAnsi="仿宋" w:cs="仿宋" w:hint="default"/>
          <w:sz w:val="32"/>
          <w:szCs w:val="32"/>
        </w:rPr>
      </w:pPr>
      <w:r>
        <w:rPr>
          <w:rFonts w:ascii="仿宋" w:eastAsia="仿宋" w:hAnsi="仿宋" w:cs="仿宋"/>
          <w:color w:val="333333"/>
          <w:sz w:val="32"/>
          <w:szCs w:val="32"/>
          <w:shd w:val="clear" w:color="auto" w:fill="FFFFFF"/>
        </w:rPr>
        <w:t>3</w:t>
      </w:r>
      <w:r>
        <w:rPr>
          <w:rFonts w:ascii="仿宋" w:eastAsia="仿宋" w:hAnsi="仿宋" w:cs="仿宋"/>
          <w:color w:val="333333"/>
          <w:sz w:val="32"/>
          <w:szCs w:val="32"/>
          <w:shd w:val="clear" w:color="auto" w:fill="FFFFFF"/>
        </w:rPr>
        <w:t>、各乡镇人大立即行动起来，组织代表开展</w:t>
      </w:r>
      <w:r>
        <w:rPr>
          <w:rFonts w:ascii="仿宋" w:eastAsia="仿宋" w:hAnsi="仿宋" w:cs="仿宋"/>
          <w:color w:val="333333"/>
          <w:sz w:val="32"/>
          <w:szCs w:val="32"/>
          <w:shd w:val="clear" w:color="auto" w:fill="FFFFFF"/>
        </w:rPr>
        <w:t>多种形式活动，成效显著。</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南山城镇人大组织全体县镇代表</w:t>
      </w:r>
      <w:r>
        <w:rPr>
          <w:rFonts w:ascii="仿宋" w:eastAsia="仿宋" w:hAnsi="仿宋" w:cs="仿宋" w:hint="eastAsia"/>
          <w:color w:val="333333"/>
          <w:kern w:val="0"/>
          <w:sz w:val="32"/>
          <w:szCs w:val="32"/>
          <w:shd w:val="clear" w:color="auto" w:fill="FFFFFF"/>
          <w:lang w:bidi="ar"/>
        </w:rPr>
        <w:t>70</w:t>
      </w:r>
      <w:r>
        <w:rPr>
          <w:rFonts w:ascii="仿宋" w:eastAsia="仿宋" w:hAnsi="仿宋" w:cs="仿宋" w:hint="eastAsia"/>
          <w:color w:val="333333"/>
          <w:kern w:val="0"/>
          <w:sz w:val="32"/>
          <w:szCs w:val="32"/>
          <w:shd w:val="clear" w:color="auto" w:fill="FFFFFF"/>
          <w:lang w:bidi="ar"/>
        </w:rPr>
        <w:t>余人利用三天时间分片对全镇产业项目、精准扶贫、环境卫生等重点工作进行了全面视察和座谈，会上，人大主席号召全体县镇人大代表投身到项目年建设中来，充分发挥代表作用，通过视察座谈，积极组织代表紧贴实际献良策、紧贴发展做贡献，有效地促进了活动的深入开展，努力践行“人民选我当代表，我当代表为人民”的承诺。</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南口前镇人大通过对岗山花海两年来的发展情况进行调研，通过招商引资实行市场化运作，促成岗山花海的整体</w:t>
      </w:r>
      <w:r>
        <w:rPr>
          <w:rFonts w:ascii="仿宋" w:eastAsia="仿宋" w:hAnsi="仿宋" w:cs="仿宋" w:hint="eastAsia"/>
          <w:color w:val="333333"/>
          <w:kern w:val="0"/>
          <w:sz w:val="32"/>
          <w:szCs w:val="32"/>
          <w:shd w:val="clear" w:color="auto" w:fill="FFFFFF"/>
          <w:lang w:bidi="ar"/>
        </w:rPr>
        <w:lastRenderedPageBreak/>
        <w:t>转让，为岗山花海项目拉来了亿元资金，实现了岗山花海景区转型升级，为区域经济发展做出应有贡献。</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北三家乡人大对投资</w:t>
      </w:r>
      <w:r>
        <w:rPr>
          <w:rFonts w:ascii="仿宋" w:eastAsia="仿宋" w:hAnsi="仿宋" w:cs="仿宋" w:hint="eastAsia"/>
          <w:color w:val="333333"/>
          <w:kern w:val="0"/>
          <w:sz w:val="32"/>
          <w:szCs w:val="32"/>
          <w:shd w:val="clear" w:color="auto" w:fill="FFFFFF"/>
          <w:lang w:bidi="ar"/>
        </w:rPr>
        <w:t>109</w:t>
      </w:r>
      <w:r>
        <w:rPr>
          <w:rFonts w:ascii="仿宋" w:eastAsia="仿宋" w:hAnsi="仿宋" w:cs="仿宋" w:hint="eastAsia"/>
          <w:color w:val="333333"/>
          <w:kern w:val="0"/>
          <w:sz w:val="32"/>
          <w:szCs w:val="32"/>
          <w:shd w:val="clear" w:color="auto" w:fill="FFFFFF"/>
          <w:lang w:bidi="ar"/>
        </w:rPr>
        <w:t>亿的清原抽水蓄能电站工程开工建设项目积极参与，对电站征地重点村涉及征地、补偿等问题及时做村民思想教育工作，面对繁杂的房屋产权土地补偿等棘手问题，上门宣传国家相关法律法规和政策，在短时间内完成拆迁任务，为工程顺利开工奠定了坚实的基础。</w:t>
      </w:r>
    </w:p>
    <w:p w:rsidR="00EE2A2F" w:rsidRDefault="007C4281">
      <w:pPr>
        <w:pStyle w:val="3"/>
        <w:widowControl/>
        <w:spacing w:before="0" w:beforeAutospacing="0" w:after="0" w:afterAutospacing="0" w:line="600" w:lineRule="exact"/>
        <w:ind w:firstLineChars="200" w:firstLine="643"/>
        <w:jc w:val="both"/>
        <w:rPr>
          <w:rFonts w:ascii="仿宋" w:eastAsia="仿宋" w:hAnsi="仿宋" w:cs="仿宋" w:hint="default"/>
          <w:sz w:val="32"/>
          <w:szCs w:val="32"/>
        </w:rPr>
      </w:pPr>
      <w:r>
        <w:rPr>
          <w:rFonts w:ascii="仿宋" w:eastAsia="仿宋" w:hAnsi="仿宋" w:cs="仿宋"/>
          <w:color w:val="333333"/>
          <w:sz w:val="32"/>
          <w:szCs w:val="32"/>
          <w:shd w:val="clear" w:color="auto" w:fill="FFFFFF"/>
        </w:rPr>
        <w:t>三、加强自身建设，扎实推进人大及其机关干部作风转变</w:t>
      </w:r>
    </w:p>
    <w:p w:rsidR="00EE2A2F" w:rsidRDefault="007C4281">
      <w:pPr>
        <w:widowControl/>
        <w:shd w:val="clear" w:color="auto" w:fill="FFFFFF"/>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要深入学习</w:t>
      </w:r>
      <w:r w:rsidR="00F93537">
        <w:rPr>
          <w:rFonts w:ascii="仿宋" w:eastAsia="仿宋" w:hAnsi="仿宋" w:cs="仿宋" w:hint="eastAsia"/>
          <w:color w:val="333333"/>
          <w:kern w:val="0"/>
          <w:sz w:val="32"/>
          <w:szCs w:val="32"/>
          <w:shd w:val="clear" w:color="auto" w:fill="FFFFFF"/>
          <w:lang w:bidi="ar"/>
        </w:rPr>
        <w:t>贯彻党的十八届六中全会和习</w:t>
      </w:r>
      <w:bookmarkStart w:id="0" w:name="_GoBack"/>
      <w:bookmarkEnd w:id="0"/>
      <w:r>
        <w:rPr>
          <w:rFonts w:ascii="仿宋" w:eastAsia="仿宋" w:hAnsi="仿宋" w:cs="仿宋" w:hint="eastAsia"/>
          <w:color w:val="333333"/>
          <w:kern w:val="0"/>
          <w:sz w:val="32"/>
          <w:szCs w:val="32"/>
          <w:shd w:val="clear" w:color="auto" w:fill="FFFFFF"/>
          <w:lang w:bidi="ar"/>
        </w:rPr>
        <w:t>近平总书记系列重要讲话精神，特别是在参加辽宁代表团审议时的重要讲话，重点抓好准则和条例的学习贯彻。巩固“两学一做”学习教育并推进常态化、制度化建设，树立四种意识，落实全面从严治党责任，抓好班子和队伍建设。健全和完善常委会组织制度和运行机制，进一步修订完善机关各项工作制度，保障常委会工作高效运转。加大与兄弟县市的交流，学习借鉴先进地区优化营商环境的经验，不断提高人大代表综合素质和履职能力。</w:t>
      </w:r>
    </w:p>
    <w:p w:rsidR="00EE2A2F" w:rsidRDefault="007C4281">
      <w:pPr>
        <w:pStyle w:val="3"/>
        <w:widowControl/>
        <w:spacing w:before="0" w:beforeAutospacing="0" w:after="0" w:afterAutospacing="0" w:line="600" w:lineRule="exact"/>
        <w:ind w:firstLineChars="200" w:firstLine="640"/>
        <w:jc w:val="both"/>
        <w:rPr>
          <w:rFonts w:ascii="仿宋" w:eastAsia="仿宋" w:hAnsi="仿宋" w:cs="仿宋" w:hint="default"/>
          <w:b w:val="0"/>
          <w:bCs/>
          <w:sz w:val="32"/>
          <w:szCs w:val="32"/>
        </w:rPr>
      </w:pPr>
      <w:r>
        <w:rPr>
          <w:rFonts w:ascii="仿宋" w:eastAsia="仿宋" w:hAnsi="仿宋" w:cs="仿宋"/>
          <w:b w:val="0"/>
          <w:bCs/>
          <w:color w:val="333333"/>
          <w:sz w:val="32"/>
          <w:szCs w:val="32"/>
          <w:shd w:val="clear" w:color="auto" w:fill="FFFFFF"/>
        </w:rPr>
        <w:t>通过听取和审议专项工作报告、执法检查、视察等形式，对严重破坏营商环境的反面典型敢于“亮剑”，</w:t>
      </w:r>
      <w:r>
        <w:rPr>
          <w:rFonts w:ascii="仿宋" w:eastAsia="仿宋" w:hAnsi="仿宋" w:cs="仿宋"/>
          <w:b w:val="0"/>
          <w:bCs/>
          <w:color w:val="333333"/>
          <w:sz w:val="32"/>
          <w:szCs w:val="32"/>
          <w:shd w:val="clear" w:color="auto" w:fill="FFFFFF"/>
        </w:rPr>
        <w:t>以此加强对优化营商环境工作的监督、支持。抓好作风建设，认真落实中央关于改进工作作风、密切联系群众八项规定，牢固树立</w:t>
      </w:r>
      <w:r>
        <w:rPr>
          <w:rFonts w:ascii="仿宋" w:eastAsia="仿宋" w:hAnsi="仿宋" w:cs="仿宋"/>
          <w:b w:val="0"/>
          <w:bCs/>
          <w:color w:val="333333"/>
          <w:sz w:val="32"/>
          <w:szCs w:val="32"/>
          <w:shd w:val="clear" w:color="auto" w:fill="FFFFFF"/>
        </w:rPr>
        <w:lastRenderedPageBreak/>
        <w:t>以人为本、执政为民理念，做到为民、务实，清廉，努力建设学习型、法治型、服务型机关。</w:t>
      </w:r>
    </w:p>
    <w:p w:rsidR="00EE2A2F" w:rsidRDefault="00EE2A2F">
      <w:pPr>
        <w:spacing w:line="560" w:lineRule="exact"/>
        <w:rPr>
          <w:rFonts w:ascii="微软雅黑" w:eastAsia="微软雅黑" w:hAnsi="微软雅黑" w:cs="微软雅黑"/>
          <w:b/>
          <w:bCs/>
          <w:sz w:val="18"/>
          <w:szCs w:val="18"/>
        </w:rPr>
      </w:pPr>
    </w:p>
    <w:p w:rsidR="00EE2A2F" w:rsidRDefault="007C4281">
      <w:pPr>
        <w:widowControl/>
        <w:shd w:val="clear" w:color="auto" w:fill="FFFFFF"/>
        <w:spacing w:line="560" w:lineRule="exact"/>
        <w:rPr>
          <w:rFonts w:ascii="微软雅黑" w:eastAsia="微软雅黑" w:hAnsi="微软雅黑" w:cs="微软雅黑"/>
          <w:b/>
          <w:bCs/>
          <w:color w:val="333333"/>
          <w:kern w:val="0"/>
          <w:sz w:val="36"/>
          <w:szCs w:val="36"/>
          <w:shd w:val="clear" w:color="auto" w:fill="FFFFFF"/>
          <w:lang w:bidi="ar"/>
        </w:rPr>
      </w:pPr>
      <w:r>
        <w:rPr>
          <w:rFonts w:ascii="微软雅黑" w:eastAsia="微软雅黑" w:hAnsi="微软雅黑" w:cs="微软雅黑" w:hint="eastAsia"/>
          <w:b/>
          <w:bCs/>
          <w:color w:val="333333"/>
          <w:kern w:val="0"/>
          <w:sz w:val="36"/>
          <w:szCs w:val="36"/>
          <w:shd w:val="clear" w:color="auto" w:fill="FFFFFF"/>
          <w:lang w:bidi="ar"/>
        </w:rPr>
        <w:t>信息短波</w:t>
      </w:r>
    </w:p>
    <w:p w:rsidR="00EE2A2F" w:rsidRDefault="00EE2A2F">
      <w:pPr>
        <w:widowControl/>
        <w:shd w:val="clear" w:color="auto" w:fill="FFFFFF"/>
        <w:spacing w:line="560" w:lineRule="exact"/>
        <w:rPr>
          <w:rFonts w:ascii="微软雅黑" w:eastAsia="微软雅黑" w:hAnsi="微软雅黑" w:cs="微软雅黑"/>
          <w:b/>
          <w:bCs/>
          <w:color w:val="333333"/>
          <w:kern w:val="0"/>
          <w:sz w:val="18"/>
          <w:szCs w:val="18"/>
          <w:shd w:val="clear" w:color="auto" w:fill="FFFFFF"/>
          <w:lang w:bidi="ar"/>
        </w:rPr>
      </w:pPr>
    </w:p>
    <w:p w:rsidR="00EE2A2F" w:rsidRDefault="007C4281">
      <w:pPr>
        <w:spacing w:line="600" w:lineRule="exact"/>
        <w:rPr>
          <w:rFonts w:ascii="微软雅黑" w:eastAsia="微软雅黑" w:hAnsi="微软雅黑" w:cs="微软雅黑"/>
          <w:b/>
          <w:bCs/>
          <w:color w:val="333333"/>
          <w:kern w:val="0"/>
          <w:sz w:val="18"/>
          <w:szCs w:val="18"/>
          <w:shd w:val="clear" w:color="auto" w:fill="FFFFFF"/>
          <w:lang w:bidi="ar"/>
        </w:rPr>
      </w:pPr>
      <w:r>
        <w:rPr>
          <w:rFonts w:eastAsia="宋体" w:hint="eastAsia"/>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74930</wp:posOffset>
            </wp:positionV>
            <wp:extent cx="2358390" cy="1769110"/>
            <wp:effectExtent l="0" t="0" r="3810" b="2540"/>
            <wp:wrapSquare wrapText="bothSides"/>
            <wp:docPr id="1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4"/>
                    <pic:cNvPicPr>
                      <a:picLocks noChangeAspect="1"/>
                    </pic:cNvPicPr>
                  </pic:nvPicPr>
                  <pic:blipFill>
                    <a:blip r:embed="rId8"/>
                    <a:stretch>
                      <a:fillRect/>
                    </a:stretch>
                  </pic:blipFill>
                  <pic:spPr>
                    <a:xfrm>
                      <a:off x="0" y="0"/>
                      <a:ext cx="2358390" cy="1769110"/>
                    </a:xfrm>
                    <a:prstGeom prst="rect">
                      <a:avLst/>
                    </a:prstGeom>
                    <a:noFill/>
                    <a:ln w="9525">
                      <a:noFill/>
                    </a:ln>
                  </pic:spPr>
                </pic:pic>
              </a:graphicData>
            </a:graphic>
          </wp:anchor>
        </w:drawing>
      </w:r>
      <w:r>
        <w:rPr>
          <w:rFonts w:ascii="黑体" w:eastAsia="黑体" w:hAnsi="黑体" w:cs="黑体" w:hint="eastAsia"/>
          <w:b/>
          <w:bCs/>
          <w:sz w:val="32"/>
          <w:szCs w:val="32"/>
        </w:rPr>
        <w:t>县公安局</w:t>
      </w:r>
      <w:r>
        <w:rPr>
          <w:rFonts w:ascii="仿宋" w:eastAsia="仿宋" w:hAnsi="仿宋" w:cs="仿宋" w:hint="eastAsia"/>
          <w:sz w:val="32"/>
          <w:szCs w:val="32"/>
        </w:rPr>
        <w:t>马英奎副局长带领县治安大队和北三家派出所来到北三家乡工程。主动上门服务，把工程需用爆破器材的审核和备案等手续一次性告知，帮助他们全面分析如何高效、快捷的程序实施爆破作业，尽早进入施工阶段。又介绍清原民用爆破器材有限公司主动与中水六局、八局取得联系。经双方商谈，最终达成了双方爆破作业，施工协议，为清原抽水蓄能电站工程施工保驾护航。为营造良好营商环境做出新贡献。</w:t>
      </w:r>
    </w:p>
    <w:p w:rsidR="00EE2A2F" w:rsidRDefault="00EE2A2F">
      <w:pPr>
        <w:widowControl/>
        <w:shd w:val="clear" w:color="auto" w:fill="FFFFFF"/>
        <w:spacing w:line="600" w:lineRule="exact"/>
        <w:rPr>
          <w:rFonts w:ascii="微软雅黑" w:eastAsia="微软雅黑" w:hAnsi="微软雅黑" w:cs="微软雅黑"/>
          <w:b/>
          <w:bCs/>
          <w:color w:val="333333"/>
          <w:kern w:val="0"/>
          <w:sz w:val="18"/>
          <w:szCs w:val="18"/>
          <w:shd w:val="clear" w:color="auto" w:fill="FFFFFF"/>
          <w:lang w:bidi="ar"/>
        </w:rPr>
      </w:pPr>
    </w:p>
    <w:p w:rsidR="00EE2A2F" w:rsidRDefault="007C4281">
      <w:pPr>
        <w:spacing w:line="600" w:lineRule="exact"/>
        <w:rPr>
          <w:rFonts w:ascii="仿宋" w:eastAsia="仿宋" w:hAnsi="仿宋" w:cs="仿宋"/>
          <w:sz w:val="32"/>
          <w:szCs w:val="32"/>
        </w:rPr>
      </w:pPr>
      <w:r>
        <w:rPr>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2308225" cy="1731645"/>
            <wp:effectExtent l="0" t="0" r="15875" b="1905"/>
            <wp:wrapSquare wrapText="bothSides"/>
            <wp:docPr id="10" name="图片 9" descr="IMG_8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8162"/>
                    <pic:cNvPicPr>
                      <a:picLocks noChangeAspect="1"/>
                    </pic:cNvPicPr>
                  </pic:nvPicPr>
                  <pic:blipFill>
                    <a:blip r:embed="rId9"/>
                    <a:stretch>
                      <a:fillRect/>
                    </a:stretch>
                  </pic:blipFill>
                  <pic:spPr>
                    <a:xfrm>
                      <a:off x="0" y="0"/>
                      <a:ext cx="2308225" cy="1731645"/>
                    </a:xfrm>
                    <a:prstGeom prst="rect">
                      <a:avLst/>
                    </a:prstGeom>
                    <a:noFill/>
                    <a:ln w="9525">
                      <a:noFill/>
                    </a:ln>
                  </pic:spPr>
                </pic:pic>
              </a:graphicData>
            </a:graphic>
          </wp:anchor>
        </w:drawing>
      </w:r>
      <w:r>
        <w:rPr>
          <w:rFonts w:ascii="黑体" w:eastAsia="黑体" w:hAnsi="黑体" w:cs="黑体" w:hint="eastAsia"/>
          <w:b/>
          <w:bCs/>
          <w:color w:val="222222"/>
          <w:sz w:val="32"/>
          <w:szCs w:val="32"/>
          <w:shd w:val="clear" w:color="auto" w:fill="FFFFFF"/>
        </w:rPr>
        <w:t>夏家堡镇</w:t>
      </w:r>
      <w:r>
        <w:rPr>
          <w:rFonts w:ascii="仿宋" w:eastAsia="仿宋" w:hAnsi="仿宋" w:cs="仿宋" w:hint="eastAsia"/>
          <w:color w:val="222222"/>
          <w:sz w:val="32"/>
          <w:szCs w:val="32"/>
          <w:shd w:val="clear" w:color="auto" w:fill="FFFFFF"/>
        </w:rPr>
        <w:t>为规范秩序，营造良好的生活环境，</w:t>
      </w:r>
      <w:r>
        <w:rPr>
          <w:rFonts w:ascii="仿宋" w:eastAsia="仿宋" w:hAnsi="仿宋" w:cs="仿宋" w:hint="eastAsia"/>
          <w:color w:val="222222"/>
          <w:sz w:val="32"/>
          <w:szCs w:val="32"/>
          <w:shd w:val="clear" w:color="auto" w:fill="FFFFFF"/>
        </w:rPr>
        <w:t>镇</w:t>
      </w:r>
      <w:r>
        <w:rPr>
          <w:rFonts w:ascii="仿宋" w:eastAsia="仿宋" w:hAnsi="仿宋" w:cs="仿宋" w:hint="eastAsia"/>
          <w:sz w:val="32"/>
          <w:szCs w:val="32"/>
        </w:rPr>
        <w:t>营商办协调安监站组成检查组一行</w:t>
      </w:r>
      <w:r>
        <w:rPr>
          <w:rFonts w:ascii="仿宋" w:eastAsia="仿宋" w:hAnsi="仿宋" w:cs="仿宋" w:hint="eastAsia"/>
          <w:sz w:val="32"/>
          <w:szCs w:val="32"/>
        </w:rPr>
        <w:t>6</w:t>
      </w:r>
      <w:r>
        <w:rPr>
          <w:rFonts w:ascii="仿宋" w:eastAsia="仿宋" w:hAnsi="仿宋" w:cs="仿宋" w:hint="eastAsia"/>
          <w:sz w:val="32"/>
          <w:szCs w:val="32"/>
        </w:rPr>
        <w:t>人，对赶集地区环境秩序整治工作进行了检查整改。检查组重点赶集时卫生脏乱差机动车乱停放等环境秩序问题进行了现场检查，规范游商</w:t>
      </w:r>
      <w:r>
        <w:rPr>
          <w:rFonts w:ascii="仿宋" w:eastAsia="仿宋" w:hAnsi="仿宋" w:cs="仿宋" w:hint="eastAsia"/>
          <w:sz w:val="32"/>
          <w:szCs w:val="32"/>
        </w:rPr>
        <w:t>6</w:t>
      </w:r>
      <w:r>
        <w:rPr>
          <w:rFonts w:ascii="仿宋" w:eastAsia="仿宋" w:hAnsi="仿宋" w:cs="仿宋" w:hint="eastAsia"/>
          <w:sz w:val="32"/>
          <w:szCs w:val="32"/>
        </w:rPr>
        <w:t>起，规范店外经营</w:t>
      </w:r>
      <w:r>
        <w:rPr>
          <w:rFonts w:ascii="仿宋" w:eastAsia="仿宋" w:hAnsi="仿宋" w:cs="仿宋" w:hint="eastAsia"/>
          <w:sz w:val="32"/>
          <w:szCs w:val="32"/>
        </w:rPr>
        <w:t>4</w:t>
      </w:r>
      <w:r>
        <w:rPr>
          <w:rFonts w:ascii="仿宋" w:eastAsia="仿宋" w:hAnsi="仿宋" w:cs="仿宋" w:hint="eastAsia"/>
          <w:sz w:val="32"/>
          <w:szCs w:val="32"/>
        </w:rPr>
        <w:t>起，查扣三轮车</w:t>
      </w:r>
      <w:r>
        <w:rPr>
          <w:rFonts w:ascii="仿宋" w:eastAsia="仿宋" w:hAnsi="仿宋" w:cs="仿宋" w:hint="eastAsia"/>
          <w:sz w:val="32"/>
          <w:szCs w:val="32"/>
        </w:rPr>
        <w:t>1</w:t>
      </w:r>
      <w:r>
        <w:rPr>
          <w:rFonts w:ascii="仿宋" w:eastAsia="仿宋" w:hAnsi="仿宋" w:cs="仿宋" w:hint="eastAsia"/>
          <w:sz w:val="32"/>
          <w:szCs w:val="32"/>
        </w:rPr>
        <w:t>辆，收缴拆</w:t>
      </w:r>
      <w:r>
        <w:rPr>
          <w:rFonts w:ascii="仿宋" w:eastAsia="仿宋" w:hAnsi="仿宋" w:cs="仿宋" w:hint="eastAsia"/>
          <w:sz w:val="32"/>
          <w:szCs w:val="32"/>
        </w:rPr>
        <w:lastRenderedPageBreak/>
        <w:t>除广告牌</w:t>
      </w:r>
      <w:r>
        <w:rPr>
          <w:rFonts w:ascii="仿宋" w:eastAsia="仿宋" w:hAnsi="仿宋" w:cs="仿宋" w:hint="eastAsia"/>
          <w:sz w:val="32"/>
          <w:szCs w:val="32"/>
        </w:rPr>
        <w:t>3</w:t>
      </w:r>
      <w:r>
        <w:rPr>
          <w:rFonts w:ascii="仿宋" w:eastAsia="仿宋" w:hAnsi="仿宋" w:cs="仿宋" w:hint="eastAsia"/>
          <w:sz w:val="32"/>
          <w:szCs w:val="32"/>
        </w:rPr>
        <w:t>块。环境整治周初期，先以清运地区无主垃圾、整治乱堆乱放行为为工作重点，并召开了检查工作会。我镇加强了对周边环境秩序的防控力量，环境卫生及机动车乱停放的问题得到显著改善。镇领导对检查组采取的工作措施及取得的成效给予了充分肯定，同时也为地区环境秩序整治工作提出了更高要求。镇领导还针对环境秩序问题特点提出了</w:t>
      </w:r>
      <w:r>
        <w:rPr>
          <w:rFonts w:ascii="仿宋" w:eastAsia="仿宋" w:hAnsi="仿宋" w:cs="仿宋" w:hint="eastAsia"/>
          <w:sz w:val="32"/>
          <w:szCs w:val="32"/>
        </w:rPr>
        <w:t>整治的方法及建议。</w:t>
      </w:r>
    </w:p>
    <w:p w:rsidR="00EE2A2F" w:rsidRDefault="00EE2A2F">
      <w:pPr>
        <w:spacing w:line="560" w:lineRule="exact"/>
        <w:rPr>
          <w:rFonts w:ascii="仿宋" w:eastAsia="仿宋" w:hAnsi="仿宋" w:cs="仿宋"/>
          <w:sz w:val="18"/>
          <w:szCs w:val="18"/>
        </w:rPr>
      </w:pPr>
    </w:p>
    <w:p w:rsidR="00EE2A2F" w:rsidRDefault="007C4281">
      <w:pPr>
        <w:spacing w:line="560" w:lineRule="exact"/>
        <w:rPr>
          <w:rFonts w:ascii="微软雅黑" w:eastAsia="微软雅黑" w:hAnsi="微软雅黑" w:cs="微软雅黑"/>
          <w:b/>
          <w:bCs/>
          <w:sz w:val="36"/>
          <w:szCs w:val="36"/>
        </w:rPr>
      </w:pPr>
      <w:r>
        <w:rPr>
          <w:rFonts w:ascii="微软雅黑" w:eastAsia="微软雅黑" w:hAnsi="微软雅黑" w:cs="微软雅黑" w:hint="eastAsia"/>
          <w:b/>
          <w:bCs/>
          <w:sz w:val="36"/>
          <w:szCs w:val="36"/>
        </w:rPr>
        <w:t>他山之石</w:t>
      </w:r>
    </w:p>
    <w:p w:rsidR="00EE2A2F" w:rsidRDefault="00EE2A2F">
      <w:pPr>
        <w:spacing w:line="560" w:lineRule="exact"/>
        <w:rPr>
          <w:rFonts w:ascii="仿宋" w:eastAsia="仿宋" w:hAnsi="仿宋" w:cs="仿宋"/>
          <w:sz w:val="18"/>
          <w:szCs w:val="18"/>
        </w:rPr>
      </w:pPr>
    </w:p>
    <w:p w:rsidR="00EE2A2F" w:rsidRDefault="007C4281">
      <w:pPr>
        <w:spacing w:line="560" w:lineRule="exact"/>
        <w:jc w:val="center"/>
        <w:rPr>
          <w:rFonts w:ascii="黑体" w:eastAsia="黑体" w:hAnsi="黑体" w:cs="黑体"/>
          <w:b/>
          <w:kern w:val="0"/>
          <w:sz w:val="32"/>
          <w:szCs w:val="32"/>
          <w:lang w:bidi="ar"/>
        </w:rPr>
      </w:pPr>
      <w:r>
        <w:rPr>
          <w:rFonts w:ascii="黑体" w:eastAsia="黑体" w:hAnsi="黑体" w:cs="黑体" w:hint="eastAsia"/>
          <w:b/>
          <w:kern w:val="0"/>
          <w:sz w:val="32"/>
          <w:szCs w:val="32"/>
          <w:lang w:bidi="ar"/>
        </w:rPr>
        <w:t>厦门</w:t>
      </w:r>
      <w:r>
        <w:rPr>
          <w:rFonts w:ascii="黑体" w:eastAsia="黑体" w:hAnsi="黑体" w:cs="黑体" w:hint="eastAsia"/>
          <w:b/>
          <w:kern w:val="0"/>
          <w:sz w:val="32"/>
          <w:szCs w:val="32"/>
          <w:lang w:bidi="ar"/>
        </w:rPr>
        <w:t>:</w:t>
      </w:r>
      <w:r>
        <w:rPr>
          <w:rFonts w:ascii="黑体" w:eastAsia="黑体" w:hAnsi="黑体" w:cs="黑体" w:hint="eastAsia"/>
          <w:b/>
          <w:kern w:val="0"/>
          <w:sz w:val="32"/>
          <w:szCs w:val="32"/>
          <w:lang w:bidi="ar"/>
        </w:rPr>
        <w:t>打造国际一流营商环境</w:t>
      </w:r>
    </w:p>
    <w:p w:rsidR="00EE2A2F" w:rsidRDefault="00EE2A2F">
      <w:pPr>
        <w:spacing w:line="560" w:lineRule="exact"/>
        <w:jc w:val="center"/>
        <w:rPr>
          <w:rFonts w:ascii="黑体" w:eastAsia="黑体" w:hAnsi="黑体" w:cs="黑体"/>
          <w:b/>
          <w:kern w:val="0"/>
          <w:sz w:val="18"/>
          <w:szCs w:val="18"/>
          <w:lang w:bidi="ar"/>
        </w:rPr>
      </w:pPr>
    </w:p>
    <w:p w:rsidR="00EE2A2F" w:rsidRDefault="007C4281">
      <w:pPr>
        <w:pStyle w:val="a5"/>
        <w:widowControl/>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color w:val="333333"/>
          <w:sz w:val="32"/>
          <w:szCs w:val="32"/>
        </w:rPr>
        <w:t>近年来</w:t>
      </w:r>
      <w:r>
        <w:rPr>
          <w:rFonts w:ascii="仿宋" w:eastAsia="仿宋" w:hAnsi="仿宋" w:cs="仿宋" w:hint="eastAsia"/>
          <w:color w:val="333333"/>
          <w:sz w:val="32"/>
          <w:szCs w:val="32"/>
        </w:rPr>
        <w:t>,</w:t>
      </w:r>
      <w:r>
        <w:rPr>
          <w:rFonts w:ascii="仿宋" w:eastAsia="仿宋" w:hAnsi="仿宋" w:cs="仿宋" w:hint="eastAsia"/>
          <w:color w:val="333333"/>
          <w:sz w:val="32"/>
          <w:szCs w:val="32"/>
        </w:rPr>
        <w:t>厦门率先建设国际贸易“单一窗口”</w:t>
      </w:r>
      <w:r>
        <w:rPr>
          <w:rFonts w:ascii="仿宋" w:eastAsia="仿宋" w:hAnsi="仿宋" w:cs="仿宋" w:hint="eastAsia"/>
          <w:color w:val="333333"/>
          <w:sz w:val="32"/>
          <w:szCs w:val="32"/>
        </w:rPr>
        <w:t>,</w:t>
      </w:r>
      <w:r>
        <w:rPr>
          <w:rFonts w:ascii="仿宋" w:eastAsia="仿宋" w:hAnsi="仿宋" w:cs="仿宋" w:hint="eastAsia"/>
          <w:color w:val="333333"/>
          <w:sz w:val="32"/>
          <w:szCs w:val="32"/>
        </w:rPr>
        <w:t>实施贸易便利化措施</w:t>
      </w:r>
      <w:r>
        <w:rPr>
          <w:rFonts w:ascii="仿宋" w:eastAsia="仿宋" w:hAnsi="仿宋" w:cs="仿宋" w:hint="eastAsia"/>
          <w:color w:val="333333"/>
          <w:sz w:val="32"/>
          <w:szCs w:val="32"/>
        </w:rPr>
        <w:t>,</w:t>
      </w:r>
      <w:r>
        <w:rPr>
          <w:rFonts w:ascii="仿宋" w:eastAsia="仿宋" w:hAnsi="仿宋" w:cs="仿宋" w:hint="eastAsia"/>
          <w:color w:val="333333"/>
          <w:sz w:val="32"/>
          <w:szCs w:val="32"/>
        </w:rPr>
        <w:t>海关、检验检疫等口岸部门大大简化了通关和报检手续</w:t>
      </w:r>
      <w:r>
        <w:rPr>
          <w:rFonts w:ascii="仿宋" w:eastAsia="仿宋" w:hAnsi="仿宋" w:cs="仿宋" w:hint="eastAsia"/>
          <w:color w:val="333333"/>
          <w:sz w:val="32"/>
          <w:szCs w:val="32"/>
        </w:rPr>
        <w:t>,</w:t>
      </w:r>
      <w:r>
        <w:rPr>
          <w:rFonts w:ascii="仿宋" w:eastAsia="仿宋" w:hAnsi="仿宋" w:cs="仿宋" w:hint="eastAsia"/>
          <w:color w:val="333333"/>
          <w:sz w:val="32"/>
          <w:szCs w:val="32"/>
        </w:rPr>
        <w:t>为进口商提供了优质服务和便捷通道。统计显示</w:t>
      </w:r>
      <w:r>
        <w:rPr>
          <w:rFonts w:ascii="仿宋" w:eastAsia="仿宋" w:hAnsi="仿宋" w:cs="仿宋" w:hint="eastAsia"/>
          <w:color w:val="333333"/>
          <w:sz w:val="32"/>
          <w:szCs w:val="32"/>
        </w:rPr>
        <w:t>,</w:t>
      </w:r>
      <w:r>
        <w:rPr>
          <w:rFonts w:ascii="仿宋" w:eastAsia="仿宋" w:hAnsi="仿宋" w:cs="仿宋" w:hint="eastAsia"/>
          <w:color w:val="333333"/>
          <w:sz w:val="32"/>
          <w:szCs w:val="32"/>
        </w:rPr>
        <w:t>厦门口岸已成为全国最大的啤酒进口口岸</w:t>
      </w:r>
      <w:r>
        <w:rPr>
          <w:rFonts w:ascii="仿宋" w:eastAsia="仿宋" w:hAnsi="仿宋" w:cs="仿宋" w:hint="eastAsia"/>
          <w:color w:val="333333"/>
          <w:sz w:val="32"/>
          <w:szCs w:val="32"/>
        </w:rPr>
        <w:t>,2016</w:t>
      </w:r>
      <w:r>
        <w:rPr>
          <w:rFonts w:ascii="仿宋" w:eastAsia="仿宋" w:hAnsi="仿宋" w:cs="仿宋" w:hint="eastAsia"/>
          <w:color w:val="333333"/>
          <w:sz w:val="32"/>
          <w:szCs w:val="32"/>
        </w:rPr>
        <w:t>年从这里进口的啤酒占全国进口总量的</w:t>
      </w:r>
      <w:r>
        <w:rPr>
          <w:rFonts w:ascii="仿宋" w:eastAsia="仿宋" w:hAnsi="仿宋" w:cs="仿宋" w:hint="eastAsia"/>
          <w:color w:val="333333"/>
          <w:sz w:val="32"/>
          <w:szCs w:val="32"/>
        </w:rPr>
        <w:t>26%</w:t>
      </w:r>
      <w:r>
        <w:rPr>
          <w:rFonts w:ascii="仿宋" w:eastAsia="仿宋" w:hAnsi="仿宋" w:cs="仿宋" w:hint="eastAsia"/>
          <w:color w:val="333333"/>
          <w:sz w:val="32"/>
          <w:szCs w:val="32"/>
        </w:rPr>
        <w:t>。同时</w:t>
      </w:r>
      <w:r>
        <w:rPr>
          <w:rFonts w:ascii="仿宋" w:eastAsia="仿宋" w:hAnsi="仿宋" w:cs="仿宋" w:hint="eastAsia"/>
          <w:color w:val="333333"/>
          <w:sz w:val="32"/>
          <w:szCs w:val="32"/>
        </w:rPr>
        <w:t>,</w:t>
      </w:r>
      <w:r>
        <w:rPr>
          <w:rFonts w:ascii="仿宋" w:eastAsia="仿宋" w:hAnsi="仿宋" w:cs="仿宋" w:hint="eastAsia"/>
          <w:color w:val="333333"/>
          <w:sz w:val="32"/>
          <w:szCs w:val="32"/>
        </w:rPr>
        <w:t>红酒、白兰地进口量也分别占全国的</w:t>
      </w:r>
      <w:r>
        <w:rPr>
          <w:rFonts w:ascii="仿宋" w:eastAsia="仿宋" w:hAnsi="仿宋" w:cs="仿宋" w:hint="eastAsia"/>
          <w:color w:val="333333"/>
          <w:sz w:val="32"/>
          <w:szCs w:val="32"/>
        </w:rPr>
        <w:t>8%</w:t>
      </w:r>
      <w:r>
        <w:rPr>
          <w:rFonts w:ascii="仿宋" w:eastAsia="仿宋" w:hAnsi="仿宋" w:cs="仿宋" w:hint="eastAsia"/>
          <w:color w:val="333333"/>
          <w:sz w:val="32"/>
          <w:szCs w:val="32"/>
        </w:rPr>
        <w:t>。</w:t>
      </w:r>
    </w:p>
    <w:p w:rsidR="00EE2A2F" w:rsidRDefault="007C4281">
      <w:pPr>
        <w:pStyle w:val="a5"/>
        <w:widowControl/>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color w:val="333333"/>
          <w:sz w:val="32"/>
          <w:szCs w:val="32"/>
        </w:rPr>
        <w:t>根据第三方机构依据世界银行评价体系进行的评估</w:t>
      </w:r>
      <w:r>
        <w:rPr>
          <w:rFonts w:ascii="仿宋" w:eastAsia="仿宋" w:hAnsi="仿宋" w:cs="仿宋" w:hint="eastAsia"/>
          <w:color w:val="333333"/>
          <w:sz w:val="32"/>
          <w:szCs w:val="32"/>
        </w:rPr>
        <w:t>,2016</w:t>
      </w:r>
      <w:r>
        <w:rPr>
          <w:rFonts w:ascii="仿宋" w:eastAsia="仿宋" w:hAnsi="仿宋" w:cs="仿宋" w:hint="eastAsia"/>
          <w:color w:val="333333"/>
          <w:sz w:val="32"/>
          <w:szCs w:val="32"/>
        </w:rPr>
        <w:t>年厦门市营商环境相当于全球经济体排名第</w:t>
      </w:r>
      <w:r>
        <w:rPr>
          <w:rFonts w:ascii="仿宋" w:eastAsia="仿宋" w:hAnsi="仿宋" w:cs="仿宋" w:hint="eastAsia"/>
          <w:color w:val="333333"/>
          <w:sz w:val="32"/>
          <w:szCs w:val="32"/>
        </w:rPr>
        <w:t>40</w:t>
      </w:r>
      <w:r>
        <w:rPr>
          <w:rFonts w:ascii="仿宋" w:eastAsia="仿宋" w:hAnsi="仿宋" w:cs="仿宋" w:hint="eastAsia"/>
          <w:color w:val="333333"/>
          <w:sz w:val="32"/>
          <w:szCs w:val="32"/>
        </w:rPr>
        <w:t>位的水平</w:t>
      </w:r>
      <w:r>
        <w:rPr>
          <w:rFonts w:ascii="仿宋" w:eastAsia="仿宋" w:hAnsi="仿宋" w:cs="仿宋" w:hint="eastAsia"/>
          <w:color w:val="333333"/>
          <w:sz w:val="32"/>
          <w:szCs w:val="32"/>
        </w:rPr>
        <w:t>,</w:t>
      </w:r>
      <w:r>
        <w:rPr>
          <w:rFonts w:ascii="仿宋" w:eastAsia="仿宋" w:hAnsi="仿宋" w:cs="仿宋" w:hint="eastAsia"/>
          <w:color w:val="333333"/>
          <w:sz w:val="32"/>
          <w:szCs w:val="32"/>
        </w:rPr>
        <w:t>营商环境优化大大激发了经营主体的活力</w:t>
      </w:r>
      <w:r>
        <w:rPr>
          <w:rFonts w:ascii="仿宋" w:eastAsia="仿宋" w:hAnsi="仿宋" w:cs="仿宋" w:hint="eastAsia"/>
          <w:color w:val="333333"/>
          <w:sz w:val="32"/>
          <w:szCs w:val="32"/>
        </w:rPr>
        <w:t>,</w:t>
      </w:r>
      <w:r>
        <w:rPr>
          <w:rFonts w:ascii="仿宋" w:eastAsia="仿宋" w:hAnsi="仿宋" w:cs="仿宋" w:hint="eastAsia"/>
          <w:color w:val="333333"/>
          <w:sz w:val="32"/>
          <w:szCs w:val="32"/>
        </w:rPr>
        <w:t>今年一季度厦门市新设立商事主体比上年同期增加</w:t>
      </w:r>
      <w:r>
        <w:rPr>
          <w:rFonts w:ascii="仿宋" w:eastAsia="仿宋" w:hAnsi="仿宋" w:cs="仿宋" w:hint="eastAsia"/>
          <w:color w:val="333333"/>
          <w:sz w:val="32"/>
          <w:szCs w:val="32"/>
        </w:rPr>
        <w:t>39.3%</w:t>
      </w:r>
      <w:r>
        <w:rPr>
          <w:rFonts w:ascii="仿宋" w:eastAsia="仿宋" w:hAnsi="仿宋" w:cs="仿宋" w:hint="eastAsia"/>
          <w:color w:val="333333"/>
          <w:sz w:val="32"/>
          <w:szCs w:val="32"/>
        </w:rPr>
        <w:t>。</w:t>
      </w:r>
    </w:p>
    <w:p w:rsidR="00EE2A2F" w:rsidRDefault="007C4281">
      <w:pPr>
        <w:pStyle w:val="a5"/>
        <w:widowControl/>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color w:val="333333"/>
          <w:sz w:val="32"/>
          <w:szCs w:val="32"/>
        </w:rPr>
        <w:lastRenderedPageBreak/>
        <w:t>福建自贸试验区厦门片区管委会政策法规局局长代斌说</w:t>
      </w:r>
      <w:r>
        <w:rPr>
          <w:rFonts w:ascii="仿宋" w:eastAsia="仿宋" w:hAnsi="仿宋" w:cs="仿宋" w:hint="eastAsia"/>
          <w:color w:val="333333"/>
          <w:sz w:val="32"/>
          <w:szCs w:val="32"/>
        </w:rPr>
        <w:t>,</w:t>
      </w:r>
      <w:r>
        <w:rPr>
          <w:rFonts w:ascii="仿宋" w:eastAsia="仿宋" w:hAnsi="仿宋" w:cs="仿宋" w:hint="eastAsia"/>
          <w:color w:val="333333"/>
          <w:sz w:val="32"/>
          <w:szCs w:val="32"/>
        </w:rPr>
        <w:t>厦门出台了加强市场环境和开放环境建设、营造一流营商环境的行动计划</w:t>
      </w:r>
      <w:r>
        <w:rPr>
          <w:rFonts w:ascii="仿宋" w:eastAsia="仿宋" w:hAnsi="仿宋" w:cs="仿宋" w:hint="eastAsia"/>
          <w:color w:val="333333"/>
          <w:sz w:val="32"/>
          <w:szCs w:val="32"/>
        </w:rPr>
        <w:t>,</w:t>
      </w:r>
      <w:r>
        <w:rPr>
          <w:rFonts w:ascii="仿宋" w:eastAsia="仿宋" w:hAnsi="仿宋" w:cs="仿宋" w:hint="eastAsia"/>
          <w:color w:val="333333"/>
          <w:sz w:val="32"/>
          <w:szCs w:val="32"/>
        </w:rPr>
        <w:t>明确提出着力提升“七大环境”</w:t>
      </w:r>
      <w:r>
        <w:rPr>
          <w:rFonts w:ascii="仿宋" w:eastAsia="仿宋" w:hAnsi="仿宋" w:cs="仿宋" w:hint="eastAsia"/>
          <w:color w:val="333333"/>
          <w:sz w:val="32"/>
          <w:szCs w:val="32"/>
        </w:rPr>
        <w:t>,</w:t>
      </w:r>
      <w:r>
        <w:rPr>
          <w:rFonts w:ascii="仿宋" w:eastAsia="仿宋" w:hAnsi="仿宋" w:cs="仿宋" w:hint="eastAsia"/>
          <w:color w:val="333333"/>
          <w:sz w:val="32"/>
          <w:szCs w:val="32"/>
        </w:rPr>
        <w:t>即打造宽松平等、规范有序的市场环境</w:t>
      </w:r>
      <w:r>
        <w:rPr>
          <w:rFonts w:ascii="仿宋" w:eastAsia="仿宋" w:hAnsi="仿宋" w:cs="仿宋" w:hint="eastAsia"/>
          <w:color w:val="333333"/>
          <w:sz w:val="32"/>
          <w:szCs w:val="32"/>
        </w:rPr>
        <w:t>,</w:t>
      </w:r>
      <w:r>
        <w:rPr>
          <w:rFonts w:ascii="仿宋" w:eastAsia="仿宋" w:hAnsi="仿宋" w:cs="仿宋" w:hint="eastAsia"/>
          <w:color w:val="333333"/>
          <w:sz w:val="32"/>
          <w:szCs w:val="32"/>
        </w:rPr>
        <w:t>廉洁透明、便捷高效的政务环境</w:t>
      </w:r>
      <w:r>
        <w:rPr>
          <w:rFonts w:ascii="仿宋" w:eastAsia="仿宋" w:hAnsi="仿宋" w:cs="仿宋" w:hint="eastAsia"/>
          <w:color w:val="333333"/>
          <w:sz w:val="32"/>
          <w:szCs w:val="32"/>
        </w:rPr>
        <w:t>,</w:t>
      </w:r>
      <w:r>
        <w:rPr>
          <w:rFonts w:ascii="仿宋" w:eastAsia="仿宋" w:hAnsi="仿宋" w:cs="仿宋" w:hint="eastAsia"/>
          <w:color w:val="333333"/>
          <w:sz w:val="32"/>
          <w:szCs w:val="32"/>
        </w:rPr>
        <w:t>和谐稳定、温馨包容的社会环境</w:t>
      </w:r>
      <w:r>
        <w:rPr>
          <w:rFonts w:ascii="仿宋" w:eastAsia="仿宋" w:hAnsi="仿宋" w:cs="仿宋" w:hint="eastAsia"/>
          <w:color w:val="333333"/>
          <w:sz w:val="32"/>
          <w:szCs w:val="32"/>
        </w:rPr>
        <w:t>,</w:t>
      </w:r>
      <w:r>
        <w:rPr>
          <w:rFonts w:ascii="仿宋" w:eastAsia="仿宋" w:hAnsi="仿宋" w:cs="仿宋" w:hint="eastAsia"/>
          <w:color w:val="333333"/>
          <w:sz w:val="32"/>
          <w:szCs w:val="32"/>
        </w:rPr>
        <w:t>自由便利、高效安全的开放环境</w:t>
      </w:r>
      <w:r>
        <w:rPr>
          <w:rFonts w:ascii="仿宋" w:eastAsia="仿宋" w:hAnsi="仿宋" w:cs="仿宋" w:hint="eastAsia"/>
          <w:color w:val="333333"/>
          <w:sz w:val="32"/>
          <w:szCs w:val="32"/>
        </w:rPr>
        <w:t>,</w:t>
      </w:r>
      <w:r>
        <w:rPr>
          <w:rFonts w:ascii="仿宋" w:eastAsia="仿宋" w:hAnsi="仿宋" w:cs="仿宋" w:hint="eastAsia"/>
          <w:color w:val="333333"/>
          <w:sz w:val="32"/>
          <w:szCs w:val="32"/>
        </w:rPr>
        <w:t>公平公正、成熟完善的法治环境</w:t>
      </w:r>
      <w:r>
        <w:rPr>
          <w:rFonts w:ascii="仿宋" w:eastAsia="仿宋" w:hAnsi="仿宋" w:cs="仿宋" w:hint="eastAsia"/>
          <w:color w:val="333333"/>
          <w:sz w:val="32"/>
          <w:szCs w:val="32"/>
        </w:rPr>
        <w:t>,</w:t>
      </w:r>
      <w:r>
        <w:rPr>
          <w:rFonts w:ascii="仿宋" w:eastAsia="仿宋" w:hAnsi="仿宋" w:cs="仿宋" w:hint="eastAsia"/>
          <w:color w:val="333333"/>
          <w:sz w:val="32"/>
          <w:szCs w:val="32"/>
        </w:rPr>
        <w:t>集聚充分</w:t>
      </w:r>
      <w:r>
        <w:rPr>
          <w:rFonts w:ascii="仿宋" w:eastAsia="仿宋" w:hAnsi="仿宋" w:cs="仿宋" w:hint="eastAsia"/>
          <w:color w:val="333333"/>
          <w:sz w:val="32"/>
          <w:szCs w:val="32"/>
        </w:rPr>
        <w:t>、配置高效的要素环境和完善便捷、保障有力的人居环境。力争通过</w:t>
      </w:r>
      <w:r>
        <w:rPr>
          <w:rFonts w:ascii="仿宋" w:eastAsia="仿宋" w:hAnsi="仿宋" w:cs="仿宋" w:hint="eastAsia"/>
          <w:color w:val="333333"/>
          <w:sz w:val="32"/>
          <w:szCs w:val="32"/>
        </w:rPr>
        <w:t>3</w:t>
      </w:r>
      <w:r>
        <w:rPr>
          <w:rFonts w:ascii="仿宋" w:eastAsia="仿宋" w:hAnsi="仿宋" w:cs="仿宋" w:hint="eastAsia"/>
          <w:color w:val="333333"/>
          <w:sz w:val="32"/>
          <w:szCs w:val="32"/>
        </w:rPr>
        <w:t>年左右努力</w:t>
      </w:r>
      <w:r>
        <w:rPr>
          <w:rFonts w:ascii="仿宋" w:eastAsia="仿宋" w:hAnsi="仿宋" w:cs="仿宋" w:hint="eastAsia"/>
          <w:color w:val="333333"/>
          <w:sz w:val="32"/>
          <w:szCs w:val="32"/>
        </w:rPr>
        <w:t>,</w:t>
      </w:r>
      <w:r>
        <w:rPr>
          <w:rFonts w:ascii="仿宋" w:eastAsia="仿宋" w:hAnsi="仿宋" w:cs="仿宋" w:hint="eastAsia"/>
          <w:color w:val="333333"/>
          <w:sz w:val="32"/>
          <w:szCs w:val="32"/>
        </w:rPr>
        <w:t>跻身国际一流营商环境城市行列。</w:t>
      </w:r>
    </w:p>
    <w:p w:rsidR="00EE2A2F" w:rsidRDefault="007C4281">
      <w:pPr>
        <w:pStyle w:val="a5"/>
        <w:widowControl/>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color w:val="333333"/>
          <w:sz w:val="32"/>
          <w:szCs w:val="32"/>
        </w:rPr>
        <w:t>此外</w:t>
      </w:r>
      <w:r>
        <w:rPr>
          <w:rFonts w:ascii="仿宋" w:eastAsia="仿宋" w:hAnsi="仿宋" w:cs="仿宋" w:hint="eastAsia"/>
          <w:color w:val="333333"/>
          <w:sz w:val="32"/>
          <w:szCs w:val="32"/>
        </w:rPr>
        <w:t>,</w:t>
      </w:r>
      <w:r>
        <w:rPr>
          <w:rFonts w:ascii="仿宋" w:eastAsia="仿宋" w:hAnsi="仿宋" w:cs="仿宋" w:hint="eastAsia"/>
          <w:color w:val="333333"/>
          <w:sz w:val="32"/>
          <w:szCs w:val="32"/>
        </w:rPr>
        <w:t>厦门市围绕建立企业全生命周期的服务体系</w:t>
      </w:r>
      <w:r>
        <w:rPr>
          <w:rFonts w:ascii="仿宋" w:eastAsia="仿宋" w:hAnsi="仿宋" w:cs="仿宋" w:hint="eastAsia"/>
          <w:color w:val="333333"/>
          <w:sz w:val="32"/>
          <w:szCs w:val="32"/>
        </w:rPr>
        <w:t>,</w:t>
      </w:r>
      <w:r>
        <w:rPr>
          <w:rFonts w:ascii="仿宋" w:eastAsia="仿宋" w:hAnsi="仿宋" w:cs="仿宋" w:hint="eastAsia"/>
          <w:color w:val="333333"/>
          <w:sz w:val="32"/>
          <w:szCs w:val="32"/>
        </w:rPr>
        <w:t>还明确了商事登记环节、要素支撑环节、日常经营环节等</w:t>
      </w:r>
      <w:r>
        <w:rPr>
          <w:rFonts w:ascii="仿宋" w:eastAsia="仿宋" w:hAnsi="仿宋" w:cs="仿宋" w:hint="eastAsia"/>
          <w:color w:val="333333"/>
          <w:sz w:val="32"/>
          <w:szCs w:val="32"/>
        </w:rPr>
        <w:t>,</w:t>
      </w:r>
      <w:r>
        <w:rPr>
          <w:rFonts w:ascii="仿宋" w:eastAsia="仿宋" w:hAnsi="仿宋" w:cs="仿宋" w:hint="eastAsia"/>
          <w:color w:val="333333"/>
          <w:sz w:val="32"/>
          <w:szCs w:val="32"/>
        </w:rPr>
        <w:t>就开办企业、办理施工许可、获得电力、获得信贷、纳税服务、跨境贸易、执行合同等</w:t>
      </w:r>
      <w:r>
        <w:rPr>
          <w:rFonts w:ascii="仿宋" w:eastAsia="仿宋" w:hAnsi="仿宋" w:cs="仿宋" w:hint="eastAsia"/>
          <w:color w:val="333333"/>
          <w:sz w:val="32"/>
          <w:szCs w:val="32"/>
        </w:rPr>
        <w:t>9</w:t>
      </w:r>
      <w:r>
        <w:rPr>
          <w:rFonts w:ascii="仿宋" w:eastAsia="仿宋" w:hAnsi="仿宋" w:cs="仿宋" w:hint="eastAsia"/>
          <w:color w:val="333333"/>
          <w:sz w:val="32"/>
          <w:szCs w:val="32"/>
        </w:rPr>
        <w:t>个领域</w:t>
      </w:r>
      <w:r>
        <w:rPr>
          <w:rFonts w:ascii="仿宋" w:eastAsia="仿宋" w:hAnsi="仿宋" w:cs="仿宋" w:hint="eastAsia"/>
          <w:color w:val="333333"/>
          <w:sz w:val="32"/>
          <w:szCs w:val="32"/>
        </w:rPr>
        <w:t>25</w:t>
      </w:r>
      <w:r>
        <w:rPr>
          <w:rFonts w:ascii="仿宋" w:eastAsia="仿宋" w:hAnsi="仿宋" w:cs="仿宋" w:hint="eastAsia"/>
          <w:color w:val="333333"/>
          <w:sz w:val="32"/>
          <w:szCs w:val="32"/>
        </w:rPr>
        <w:t>项工作任务</w:t>
      </w:r>
      <w:r>
        <w:rPr>
          <w:rFonts w:ascii="仿宋" w:eastAsia="仿宋" w:hAnsi="仿宋" w:cs="仿宋" w:hint="eastAsia"/>
          <w:color w:val="333333"/>
          <w:sz w:val="32"/>
          <w:szCs w:val="32"/>
        </w:rPr>
        <w:t>,</w:t>
      </w:r>
      <w:r>
        <w:rPr>
          <w:rFonts w:ascii="仿宋" w:eastAsia="仿宋" w:hAnsi="仿宋" w:cs="仿宋" w:hint="eastAsia"/>
          <w:color w:val="333333"/>
          <w:sz w:val="32"/>
          <w:szCs w:val="32"/>
        </w:rPr>
        <w:t>细化形成三年内</w:t>
      </w:r>
      <w:r>
        <w:rPr>
          <w:rFonts w:ascii="仿宋" w:eastAsia="仿宋" w:hAnsi="仿宋" w:cs="仿宋" w:hint="eastAsia"/>
          <w:color w:val="333333"/>
          <w:sz w:val="32"/>
          <w:szCs w:val="32"/>
        </w:rPr>
        <w:t>195</w:t>
      </w:r>
      <w:r>
        <w:rPr>
          <w:rFonts w:ascii="仿宋" w:eastAsia="仿宋" w:hAnsi="仿宋" w:cs="仿宋" w:hint="eastAsia"/>
          <w:color w:val="333333"/>
          <w:sz w:val="32"/>
          <w:szCs w:val="32"/>
        </w:rPr>
        <w:t>项工作任务。</w:t>
      </w:r>
    </w:p>
    <w:p w:rsidR="00EE2A2F" w:rsidRDefault="007C4281">
      <w:pPr>
        <w:pStyle w:val="a5"/>
        <w:widowControl/>
        <w:spacing w:beforeAutospacing="0" w:afterAutospacing="0" w:line="600" w:lineRule="exact"/>
        <w:ind w:firstLineChars="200" w:firstLine="640"/>
        <w:jc w:val="both"/>
        <w:rPr>
          <w:rFonts w:ascii="仿宋" w:eastAsia="仿宋" w:hAnsi="仿宋" w:cs="仿宋"/>
          <w:sz w:val="32"/>
          <w:szCs w:val="32"/>
        </w:rPr>
      </w:pPr>
      <w:r>
        <w:rPr>
          <w:rFonts w:ascii="仿宋" w:eastAsia="仿宋" w:hAnsi="仿宋" w:cs="仿宋" w:hint="eastAsia"/>
          <w:color w:val="333333"/>
          <w:sz w:val="32"/>
          <w:szCs w:val="32"/>
        </w:rPr>
        <w:t>厦门是全国“多规合一”改革试点唯一的副省级城市</w:t>
      </w:r>
      <w:r>
        <w:rPr>
          <w:rFonts w:ascii="仿宋" w:eastAsia="仿宋" w:hAnsi="仿宋" w:cs="仿宋" w:hint="eastAsia"/>
          <w:color w:val="333333"/>
          <w:sz w:val="32"/>
          <w:szCs w:val="32"/>
        </w:rPr>
        <w:t>,</w:t>
      </w:r>
      <w:r>
        <w:rPr>
          <w:rFonts w:ascii="仿宋" w:eastAsia="仿宋" w:hAnsi="仿宋" w:cs="仿宋" w:hint="eastAsia"/>
          <w:color w:val="333333"/>
          <w:sz w:val="32"/>
          <w:szCs w:val="32"/>
        </w:rPr>
        <w:t>近年来充分利用“多规合一”信息化平台</w:t>
      </w:r>
      <w:r>
        <w:rPr>
          <w:rFonts w:ascii="仿宋" w:eastAsia="仿宋" w:hAnsi="仿宋" w:cs="仿宋" w:hint="eastAsia"/>
          <w:color w:val="333333"/>
          <w:sz w:val="32"/>
          <w:szCs w:val="32"/>
        </w:rPr>
        <w:t>,</w:t>
      </w:r>
      <w:r>
        <w:rPr>
          <w:rFonts w:ascii="仿宋" w:eastAsia="仿宋" w:hAnsi="仿宋" w:cs="仿宋" w:hint="eastAsia"/>
          <w:color w:val="333333"/>
          <w:sz w:val="32"/>
          <w:szCs w:val="32"/>
        </w:rPr>
        <w:t>再造审批流程</w:t>
      </w:r>
      <w:r>
        <w:rPr>
          <w:rFonts w:ascii="仿宋" w:eastAsia="仿宋" w:hAnsi="仿宋" w:cs="仿宋" w:hint="eastAsia"/>
          <w:color w:val="333333"/>
          <w:sz w:val="32"/>
          <w:szCs w:val="32"/>
        </w:rPr>
        <w:t>,</w:t>
      </w:r>
      <w:r>
        <w:rPr>
          <w:rFonts w:ascii="仿宋" w:eastAsia="仿宋" w:hAnsi="仿宋" w:cs="仿宋" w:hint="eastAsia"/>
          <w:color w:val="333333"/>
          <w:sz w:val="32"/>
          <w:szCs w:val="32"/>
        </w:rPr>
        <w:t>优化审批服务</w:t>
      </w:r>
      <w:r>
        <w:rPr>
          <w:rFonts w:ascii="仿宋" w:eastAsia="仿宋" w:hAnsi="仿宋" w:cs="仿宋" w:hint="eastAsia"/>
          <w:color w:val="333333"/>
          <w:sz w:val="32"/>
          <w:szCs w:val="32"/>
        </w:rPr>
        <w:t>,</w:t>
      </w:r>
      <w:r>
        <w:rPr>
          <w:rFonts w:ascii="仿宋" w:eastAsia="仿宋" w:hAnsi="仿宋" w:cs="仿宋" w:hint="eastAsia"/>
          <w:color w:val="333333"/>
          <w:sz w:val="32"/>
          <w:szCs w:val="32"/>
        </w:rPr>
        <w:t>推进营商环境建设。所谓“多规合一”</w:t>
      </w:r>
      <w:r>
        <w:rPr>
          <w:rFonts w:ascii="仿宋" w:eastAsia="仿宋" w:hAnsi="仿宋" w:cs="仿宋" w:hint="eastAsia"/>
          <w:color w:val="333333"/>
          <w:sz w:val="32"/>
          <w:szCs w:val="32"/>
        </w:rPr>
        <w:t>,</w:t>
      </w:r>
      <w:r>
        <w:rPr>
          <w:rFonts w:ascii="仿宋" w:eastAsia="仿宋" w:hAnsi="仿宋" w:cs="仿宋" w:hint="eastAsia"/>
          <w:color w:val="333333"/>
          <w:sz w:val="32"/>
          <w:szCs w:val="32"/>
        </w:rPr>
        <w:t>就是实现经济社会发展规划、城乡建设规划、土地利用总体规划等涉及空间布局的各种规划的有机整合</w:t>
      </w:r>
      <w:r>
        <w:rPr>
          <w:rFonts w:ascii="仿宋" w:eastAsia="仿宋" w:hAnsi="仿宋" w:cs="仿宋" w:hint="eastAsia"/>
          <w:color w:val="333333"/>
          <w:sz w:val="32"/>
          <w:szCs w:val="32"/>
        </w:rPr>
        <w:t>,</w:t>
      </w:r>
      <w:r>
        <w:rPr>
          <w:rFonts w:ascii="仿宋" w:eastAsia="仿宋" w:hAnsi="仿宋" w:cs="仿宋" w:hint="eastAsia"/>
          <w:color w:val="333333"/>
          <w:sz w:val="32"/>
          <w:szCs w:val="32"/>
        </w:rPr>
        <w:t>形成全市统一的空间规划一张蓝图。在此基础上搭建信息化平台</w:t>
      </w:r>
      <w:r>
        <w:rPr>
          <w:rFonts w:ascii="仿宋" w:eastAsia="仿宋" w:hAnsi="仿宋" w:cs="仿宋" w:hint="eastAsia"/>
          <w:color w:val="333333"/>
          <w:sz w:val="32"/>
          <w:szCs w:val="32"/>
        </w:rPr>
        <w:t>,</w:t>
      </w:r>
      <w:r>
        <w:rPr>
          <w:rFonts w:ascii="仿宋" w:eastAsia="仿宋" w:hAnsi="仿宋" w:cs="仿宋" w:hint="eastAsia"/>
          <w:color w:val="333333"/>
          <w:sz w:val="32"/>
          <w:szCs w:val="32"/>
        </w:rPr>
        <w:t>统筹协调空间资源、财政资源和项目安排等</w:t>
      </w:r>
      <w:r>
        <w:rPr>
          <w:rFonts w:ascii="仿宋" w:eastAsia="仿宋" w:hAnsi="仿宋" w:cs="仿宋" w:hint="eastAsia"/>
          <w:color w:val="333333"/>
          <w:sz w:val="32"/>
          <w:szCs w:val="32"/>
        </w:rPr>
        <w:t>,</w:t>
      </w:r>
      <w:r>
        <w:rPr>
          <w:rFonts w:ascii="仿宋" w:eastAsia="仿宋" w:hAnsi="仿宋" w:cs="仿宋" w:hint="eastAsia"/>
          <w:color w:val="333333"/>
          <w:sz w:val="32"/>
          <w:szCs w:val="32"/>
        </w:rPr>
        <w:t>实现审批、规划、监督信息共享</w:t>
      </w:r>
      <w:r>
        <w:rPr>
          <w:rFonts w:ascii="仿宋" w:eastAsia="仿宋" w:hAnsi="仿宋" w:cs="仿宋" w:hint="eastAsia"/>
          <w:color w:val="333333"/>
          <w:sz w:val="32"/>
          <w:szCs w:val="32"/>
        </w:rPr>
        <w:t>,</w:t>
      </w:r>
      <w:r>
        <w:rPr>
          <w:rFonts w:ascii="仿宋" w:eastAsia="仿宋" w:hAnsi="仿宋" w:cs="仿宋" w:hint="eastAsia"/>
          <w:color w:val="333333"/>
          <w:sz w:val="32"/>
          <w:szCs w:val="32"/>
        </w:rPr>
        <w:t>保障“一张蓝图干到底”。</w:t>
      </w:r>
    </w:p>
    <w:p w:rsidR="00EE2A2F" w:rsidRDefault="007C4281">
      <w:pPr>
        <w:spacing w:line="60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厦门市行政服务中心管委会常务副主任张朱及介绍说</w:t>
      </w:r>
      <w:r>
        <w:rPr>
          <w:rFonts w:ascii="仿宋" w:eastAsia="仿宋" w:hAnsi="仿宋" w:cs="仿宋" w:hint="eastAsia"/>
          <w:color w:val="333333"/>
          <w:sz w:val="32"/>
          <w:szCs w:val="32"/>
        </w:rPr>
        <w:t>,</w:t>
      </w:r>
      <w:r>
        <w:rPr>
          <w:rFonts w:ascii="仿宋" w:eastAsia="仿宋" w:hAnsi="仿宋" w:cs="仿宋" w:hint="eastAsia"/>
          <w:color w:val="333333"/>
          <w:sz w:val="32"/>
          <w:szCs w:val="32"/>
        </w:rPr>
        <w:t>厦门大力推进“多规合一”建设项目审批流程改革</w:t>
      </w:r>
      <w:r>
        <w:rPr>
          <w:rFonts w:ascii="仿宋" w:eastAsia="仿宋" w:hAnsi="仿宋" w:cs="仿宋" w:hint="eastAsia"/>
          <w:color w:val="333333"/>
          <w:sz w:val="32"/>
          <w:szCs w:val="32"/>
        </w:rPr>
        <w:t>,</w:t>
      </w:r>
      <w:r>
        <w:rPr>
          <w:rFonts w:ascii="仿宋" w:eastAsia="仿宋" w:hAnsi="仿宋" w:cs="仿宋" w:hint="eastAsia"/>
          <w:color w:val="333333"/>
          <w:sz w:val="32"/>
          <w:szCs w:val="32"/>
        </w:rPr>
        <w:t>实行“统</w:t>
      </w:r>
      <w:r>
        <w:rPr>
          <w:rFonts w:ascii="仿宋" w:eastAsia="仿宋" w:hAnsi="仿宋" w:cs="仿宋" w:hint="eastAsia"/>
          <w:color w:val="333333"/>
          <w:sz w:val="32"/>
          <w:szCs w:val="32"/>
        </w:rPr>
        <w:lastRenderedPageBreak/>
        <w:t>一收件、同时受</w:t>
      </w:r>
      <w:r>
        <w:rPr>
          <w:rFonts w:ascii="仿宋" w:eastAsia="仿宋" w:hAnsi="仿宋" w:cs="仿宋" w:hint="eastAsia"/>
          <w:color w:val="333333"/>
          <w:sz w:val="32"/>
          <w:szCs w:val="32"/>
        </w:rPr>
        <w:t>理、内部流转、并联审批、限时办结”的运行模式</w:t>
      </w:r>
      <w:r>
        <w:rPr>
          <w:rFonts w:ascii="仿宋" w:eastAsia="仿宋" w:hAnsi="仿宋" w:cs="仿宋" w:hint="eastAsia"/>
          <w:color w:val="333333"/>
          <w:sz w:val="32"/>
          <w:szCs w:val="32"/>
        </w:rPr>
        <w:t>,</w:t>
      </w:r>
      <w:r>
        <w:rPr>
          <w:rFonts w:ascii="仿宋" w:eastAsia="仿宋" w:hAnsi="仿宋" w:cs="仿宋" w:hint="eastAsia"/>
          <w:color w:val="333333"/>
          <w:sz w:val="32"/>
          <w:szCs w:val="32"/>
        </w:rPr>
        <w:t>实现“一份办事指南</w:t>
      </w:r>
      <w:r>
        <w:rPr>
          <w:rFonts w:ascii="仿宋" w:eastAsia="仿宋" w:hAnsi="仿宋" w:cs="仿宋" w:hint="eastAsia"/>
          <w:color w:val="333333"/>
          <w:sz w:val="32"/>
          <w:szCs w:val="32"/>
        </w:rPr>
        <w:t>,</w:t>
      </w:r>
      <w:r>
        <w:rPr>
          <w:rFonts w:ascii="仿宋" w:eastAsia="仿宋" w:hAnsi="仿宋" w:cs="仿宋" w:hint="eastAsia"/>
          <w:color w:val="333333"/>
          <w:sz w:val="32"/>
          <w:szCs w:val="32"/>
        </w:rPr>
        <w:t>一张申请表单</w:t>
      </w:r>
      <w:r>
        <w:rPr>
          <w:rFonts w:ascii="仿宋" w:eastAsia="仿宋" w:hAnsi="仿宋" w:cs="仿宋" w:hint="eastAsia"/>
          <w:color w:val="333333"/>
          <w:sz w:val="32"/>
          <w:szCs w:val="32"/>
        </w:rPr>
        <w:t>,</w:t>
      </w:r>
      <w:r>
        <w:rPr>
          <w:rFonts w:ascii="仿宋" w:eastAsia="仿宋" w:hAnsi="仿宋" w:cs="仿宋" w:hint="eastAsia"/>
          <w:color w:val="333333"/>
          <w:sz w:val="32"/>
          <w:szCs w:val="32"/>
        </w:rPr>
        <w:t>一套申报材料</w:t>
      </w:r>
      <w:r>
        <w:rPr>
          <w:rFonts w:ascii="仿宋" w:eastAsia="仿宋" w:hAnsi="仿宋" w:cs="仿宋" w:hint="eastAsia"/>
          <w:color w:val="333333"/>
          <w:sz w:val="32"/>
          <w:szCs w:val="32"/>
        </w:rPr>
        <w:t>,</w:t>
      </w:r>
      <w:r>
        <w:rPr>
          <w:rFonts w:ascii="仿宋" w:eastAsia="仿宋" w:hAnsi="仿宋" w:cs="仿宋" w:hint="eastAsia"/>
          <w:color w:val="333333"/>
          <w:sz w:val="32"/>
          <w:szCs w:val="32"/>
        </w:rPr>
        <w:t>完成多项审批”。建设项目从立项到开工建设所需的申请材料由</w:t>
      </w:r>
      <w:r>
        <w:rPr>
          <w:rFonts w:ascii="仿宋" w:eastAsia="仿宋" w:hAnsi="仿宋" w:cs="仿宋" w:hint="eastAsia"/>
          <w:color w:val="333333"/>
          <w:sz w:val="32"/>
          <w:szCs w:val="32"/>
        </w:rPr>
        <w:t>249</w:t>
      </w:r>
      <w:r>
        <w:rPr>
          <w:rFonts w:ascii="仿宋" w:eastAsia="仿宋" w:hAnsi="仿宋" w:cs="仿宋" w:hint="eastAsia"/>
          <w:color w:val="333333"/>
          <w:sz w:val="32"/>
          <w:szCs w:val="32"/>
        </w:rPr>
        <w:t>项减少至</w:t>
      </w:r>
      <w:r>
        <w:rPr>
          <w:rFonts w:ascii="仿宋" w:eastAsia="仿宋" w:hAnsi="仿宋" w:cs="仿宋" w:hint="eastAsia"/>
          <w:color w:val="333333"/>
          <w:sz w:val="32"/>
          <w:szCs w:val="32"/>
        </w:rPr>
        <w:t>85</w:t>
      </w:r>
      <w:r>
        <w:rPr>
          <w:rFonts w:ascii="仿宋" w:eastAsia="仿宋" w:hAnsi="仿宋" w:cs="仿宋" w:hint="eastAsia"/>
          <w:color w:val="333333"/>
          <w:sz w:val="32"/>
          <w:szCs w:val="32"/>
        </w:rPr>
        <w:t>项</w:t>
      </w:r>
      <w:r>
        <w:rPr>
          <w:rFonts w:ascii="仿宋" w:eastAsia="仿宋" w:hAnsi="仿宋" w:cs="仿宋" w:hint="eastAsia"/>
          <w:color w:val="333333"/>
          <w:sz w:val="32"/>
          <w:szCs w:val="32"/>
        </w:rPr>
        <w:t>,</w:t>
      </w:r>
      <w:r>
        <w:rPr>
          <w:rFonts w:ascii="仿宋" w:eastAsia="仿宋" w:hAnsi="仿宋" w:cs="仿宋" w:hint="eastAsia"/>
          <w:color w:val="333333"/>
          <w:sz w:val="32"/>
          <w:szCs w:val="32"/>
        </w:rPr>
        <w:t>同时减少</w:t>
      </w:r>
      <w:r>
        <w:rPr>
          <w:rFonts w:ascii="仿宋" w:eastAsia="仿宋" w:hAnsi="仿宋" w:cs="仿宋" w:hint="eastAsia"/>
          <w:color w:val="333333"/>
          <w:sz w:val="32"/>
          <w:szCs w:val="32"/>
        </w:rPr>
        <w:t>48.1%</w:t>
      </w:r>
      <w:r>
        <w:rPr>
          <w:rFonts w:ascii="仿宋" w:eastAsia="仿宋" w:hAnsi="仿宋" w:cs="仿宋" w:hint="eastAsia"/>
          <w:color w:val="333333"/>
          <w:sz w:val="32"/>
          <w:szCs w:val="32"/>
        </w:rPr>
        <w:t>的前置审批环节</w:t>
      </w:r>
      <w:r>
        <w:rPr>
          <w:rFonts w:ascii="仿宋" w:eastAsia="仿宋" w:hAnsi="仿宋" w:cs="仿宋" w:hint="eastAsia"/>
          <w:color w:val="333333"/>
          <w:sz w:val="32"/>
          <w:szCs w:val="32"/>
        </w:rPr>
        <w:t>,</w:t>
      </w:r>
      <w:r>
        <w:rPr>
          <w:rFonts w:ascii="仿宋" w:eastAsia="仿宋" w:hAnsi="仿宋" w:cs="仿宋" w:hint="eastAsia"/>
          <w:color w:val="333333"/>
          <w:sz w:val="32"/>
          <w:szCs w:val="32"/>
        </w:rPr>
        <w:t>取消</w:t>
      </w:r>
      <w:r>
        <w:rPr>
          <w:rFonts w:ascii="仿宋" w:eastAsia="仿宋" w:hAnsi="仿宋" w:cs="仿宋" w:hint="eastAsia"/>
          <w:color w:val="333333"/>
          <w:sz w:val="32"/>
          <w:szCs w:val="32"/>
        </w:rPr>
        <w:t>39.5%</w:t>
      </w:r>
      <w:r>
        <w:rPr>
          <w:rFonts w:ascii="仿宋" w:eastAsia="仿宋" w:hAnsi="仿宋" w:cs="仿宋" w:hint="eastAsia"/>
          <w:color w:val="333333"/>
          <w:sz w:val="32"/>
          <w:szCs w:val="32"/>
        </w:rPr>
        <w:t>的中介服务事项。</w:t>
      </w: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600" w:lineRule="exact"/>
        <w:ind w:firstLineChars="200" w:firstLine="640"/>
        <w:rPr>
          <w:rFonts w:ascii="仿宋" w:eastAsia="仿宋" w:hAnsi="仿宋" w:cs="仿宋"/>
          <w:color w:val="333333"/>
          <w:sz w:val="32"/>
          <w:szCs w:val="32"/>
        </w:rPr>
      </w:pPr>
    </w:p>
    <w:p w:rsidR="00EE2A2F" w:rsidRDefault="00EE2A2F">
      <w:pPr>
        <w:spacing w:line="540" w:lineRule="exact"/>
        <w:rPr>
          <w:rFonts w:ascii="仿宋" w:eastAsia="仿宋" w:hAnsi="仿宋" w:cs="仿宋"/>
          <w:bCs/>
          <w:sz w:val="32"/>
          <w:szCs w:val="32"/>
          <w:shd w:val="clear" w:color="auto" w:fill="FFFFFF"/>
        </w:rPr>
      </w:pPr>
    </w:p>
    <w:p w:rsidR="00EE2A2F" w:rsidRDefault="007C4281">
      <w:pPr>
        <w:pBdr>
          <w:top w:val="single" w:sz="4" w:space="0" w:color="auto"/>
          <w:bottom w:val="single" w:sz="4" w:space="0" w:color="auto"/>
        </w:pBdr>
        <w:spacing w:line="520" w:lineRule="exact"/>
        <w:rPr>
          <w:rFonts w:ascii="仿宋_GB2312" w:eastAsia="仿宋_GB2312" w:hAnsi="宋体" w:cs="宋体"/>
          <w:sz w:val="32"/>
          <w:szCs w:val="32"/>
        </w:rPr>
      </w:pPr>
      <w:r>
        <w:rPr>
          <w:rFonts w:ascii="仿宋_GB2312" w:eastAsia="仿宋_GB2312" w:hAnsi="宋体" w:cs="宋体" w:hint="eastAsia"/>
          <w:sz w:val="32"/>
          <w:szCs w:val="32"/>
        </w:rPr>
        <w:t>报：</w:t>
      </w:r>
      <w:r>
        <w:rPr>
          <w:rFonts w:ascii="仿宋_GB2312" w:eastAsia="仿宋_GB2312" w:hAnsi="宋体" w:cs="宋体" w:hint="eastAsia"/>
          <w:sz w:val="32"/>
          <w:szCs w:val="32"/>
        </w:rPr>
        <w:t>四家班子</w:t>
      </w:r>
      <w:r>
        <w:rPr>
          <w:rFonts w:ascii="仿宋_GB2312" w:eastAsia="仿宋_GB2312" w:hAnsi="宋体" w:cs="宋体" w:hint="eastAsia"/>
          <w:sz w:val="32"/>
          <w:szCs w:val="32"/>
        </w:rPr>
        <w:t>领导</w:t>
      </w:r>
    </w:p>
    <w:p w:rsidR="00EE2A2F" w:rsidRDefault="007C4281">
      <w:pPr>
        <w:pBdr>
          <w:top w:val="single" w:sz="4" w:space="0" w:color="auto"/>
          <w:bottom w:val="single" w:sz="4" w:space="0" w:color="auto"/>
        </w:pBdr>
        <w:spacing w:line="520" w:lineRule="exact"/>
        <w:rPr>
          <w:rFonts w:ascii="仿宋_GB2312" w:eastAsia="仿宋_GB2312" w:hAnsi="宋体" w:cs="宋体"/>
          <w:sz w:val="32"/>
          <w:szCs w:val="32"/>
        </w:rPr>
      </w:pPr>
      <w:r>
        <w:rPr>
          <w:rFonts w:ascii="仿宋_GB2312" w:eastAsia="仿宋_GB2312" w:hAnsi="宋体" w:cs="宋体" w:hint="eastAsia"/>
          <w:sz w:val="32"/>
          <w:szCs w:val="32"/>
        </w:rPr>
        <w:t>发：县直各单位，各乡镇</w:t>
      </w:r>
    </w:p>
    <w:p w:rsidR="00EE2A2F" w:rsidRDefault="007C4281">
      <w:pPr>
        <w:spacing w:line="520" w:lineRule="exact"/>
        <w:jc w:val="right"/>
        <w:rPr>
          <w:rFonts w:ascii="仿宋_GB2312" w:eastAsia="仿宋_GB2312" w:hAnsi="宋体" w:cs="宋体"/>
          <w:sz w:val="32"/>
          <w:szCs w:val="32"/>
        </w:rPr>
      </w:pPr>
      <w:r>
        <w:rPr>
          <w:rFonts w:ascii="仿宋_GB2312" w:eastAsia="仿宋_GB2312" w:hAnsi="宋体" w:cs="宋体" w:hint="eastAsia"/>
          <w:sz w:val="32"/>
          <w:szCs w:val="32"/>
        </w:rPr>
        <w:t>共印</w:t>
      </w:r>
      <w:r>
        <w:rPr>
          <w:rFonts w:ascii="仿宋_GB2312" w:eastAsia="仿宋_GB2312" w:hAnsi="宋体" w:cs="宋体" w:hint="eastAsia"/>
          <w:sz w:val="32"/>
          <w:szCs w:val="32"/>
        </w:rPr>
        <w:t>113</w:t>
      </w:r>
      <w:r>
        <w:rPr>
          <w:rFonts w:ascii="仿宋_GB2312" w:eastAsia="仿宋_GB2312" w:hAnsi="宋体" w:cs="宋体" w:hint="eastAsia"/>
          <w:sz w:val="32"/>
          <w:szCs w:val="32"/>
        </w:rPr>
        <w:t>份</w:t>
      </w:r>
    </w:p>
    <w:sectPr w:rsidR="00EE2A2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81" w:rsidRDefault="007C4281">
      <w:r>
        <w:separator/>
      </w:r>
    </w:p>
  </w:endnote>
  <w:endnote w:type="continuationSeparator" w:id="0">
    <w:p w:rsidR="007C4281" w:rsidRDefault="007C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2F" w:rsidRDefault="007C4281">
    <w:pPr>
      <w:pStyle w:val="a3"/>
      <w:jc w:val="center"/>
    </w:pPr>
    <w:r>
      <w:rPr>
        <w:rFonts w:hint="eastAsia"/>
      </w:rPr>
      <w:fldChar w:fldCharType="begin"/>
    </w:r>
    <w:r>
      <w:rPr>
        <w:rFonts w:hint="eastAsia"/>
      </w:rPr>
      <w:instrText xml:space="preserve"> PAGE  \* MERGEFORMAT </w:instrText>
    </w:r>
    <w:r>
      <w:rPr>
        <w:rFonts w:hint="eastAsia"/>
      </w:rPr>
      <w:fldChar w:fldCharType="separate"/>
    </w:r>
    <w:r w:rsidR="00F93537">
      <w:rPr>
        <w:noProof/>
      </w:rPr>
      <w:t>5</w:t>
    </w:r>
    <w:r>
      <w:rPr>
        <w:rFonts w:hint="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81" w:rsidRDefault="007C4281">
      <w:r>
        <w:separator/>
      </w:r>
    </w:p>
  </w:footnote>
  <w:footnote w:type="continuationSeparator" w:id="0">
    <w:p w:rsidR="007C4281" w:rsidRDefault="007C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2F"/>
    <w:rsid w:val="004D3DB1"/>
    <w:rsid w:val="007C4281"/>
    <w:rsid w:val="00EE2A2F"/>
    <w:rsid w:val="00F93537"/>
    <w:rsid w:val="01652ED3"/>
    <w:rsid w:val="037909F1"/>
    <w:rsid w:val="066111D7"/>
    <w:rsid w:val="21A2475B"/>
    <w:rsid w:val="247E657F"/>
    <w:rsid w:val="2E5529A4"/>
    <w:rsid w:val="2F55561D"/>
    <w:rsid w:val="303F3BF2"/>
    <w:rsid w:val="36D62245"/>
    <w:rsid w:val="445A1AAA"/>
    <w:rsid w:val="46063A4D"/>
    <w:rsid w:val="5A8355C8"/>
    <w:rsid w:val="5BBD7B42"/>
    <w:rsid w:val="5CE624B9"/>
    <w:rsid w:val="72156251"/>
    <w:rsid w:val="7A1E1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5A22BF5"/>
  <w15:docId w15:val="{CB20EE85-133A-4208-8BF4-4EF91000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3">
    <w:name w:val="heading 3"/>
    <w:basedOn w:val="a"/>
    <w:next w:val="a"/>
    <w:unhideWhenUsed/>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2014-10-29T12:08:00Z</dcterms:created>
  <dcterms:modified xsi:type="dcterms:W3CDTF">2020-12-23T05:50:00Z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