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textAlignment w:val="baseline"/>
        <w:rPr>
          <w:rFonts w:ascii="仿宋" w:hAnsi="仿宋" w:eastAsia="仿宋"/>
          <w:sz w:val="32"/>
          <w:szCs w:val="32"/>
        </w:rPr>
      </w:pPr>
      <w:r>
        <w:rPr>
          <w:rFonts w:hint="eastAsia" w:ascii="仿宋" w:hAnsi="仿宋" w:eastAsia="仿宋"/>
          <w:sz w:val="32"/>
          <w:szCs w:val="32"/>
        </w:rPr>
        <w:t xml:space="preserve">                                                                                                                                                                                                                                                                                                                                                                                                                                                                                                                                                                                                                                                                                                                                                                                                                                                                                                                                                                                                                                                                                                                           </w:t>
      </w:r>
    </w:p>
    <w:p>
      <w:pPr>
        <w:spacing w:line="540" w:lineRule="exact"/>
        <w:jc w:val="center"/>
        <w:textAlignment w:val="baseline"/>
        <w:rPr>
          <w:rFonts w:ascii="仿宋" w:hAnsi="仿宋" w:eastAsia="仿宋"/>
          <w:sz w:val="32"/>
          <w:szCs w:val="32"/>
        </w:rPr>
      </w:pPr>
    </w:p>
    <w:p>
      <w:pPr>
        <w:spacing w:line="540" w:lineRule="exact"/>
        <w:jc w:val="center"/>
        <w:textAlignment w:val="baseline"/>
        <w:rPr>
          <w:rFonts w:ascii="仿宋" w:hAnsi="仿宋" w:eastAsia="仿宋"/>
          <w:sz w:val="32"/>
          <w:szCs w:val="32"/>
        </w:rPr>
      </w:pPr>
    </w:p>
    <w:p>
      <w:pPr>
        <w:spacing w:line="540" w:lineRule="exact"/>
        <w:jc w:val="center"/>
        <w:textAlignment w:val="baseline"/>
        <w:rPr>
          <w:rFonts w:ascii="仿宋" w:hAnsi="仿宋" w:eastAsia="仿宋"/>
          <w:sz w:val="32"/>
          <w:szCs w:val="32"/>
        </w:rPr>
      </w:pPr>
    </w:p>
    <w:p>
      <w:pPr>
        <w:spacing w:line="540" w:lineRule="exact"/>
        <w:jc w:val="center"/>
        <w:textAlignment w:val="baseline"/>
        <w:rPr>
          <w:rFonts w:ascii="仿宋" w:hAnsi="仿宋" w:eastAsia="仿宋"/>
          <w:sz w:val="32"/>
          <w:szCs w:val="32"/>
        </w:rPr>
      </w:pPr>
    </w:p>
    <w:p>
      <w:pPr>
        <w:spacing w:line="540" w:lineRule="exact"/>
        <w:jc w:val="center"/>
        <w:textAlignment w:val="baseline"/>
        <w:rPr>
          <w:rFonts w:ascii="仿宋" w:hAnsi="仿宋" w:eastAsia="仿宋"/>
          <w:sz w:val="32"/>
          <w:szCs w:val="32"/>
        </w:rPr>
      </w:pPr>
      <w:r>
        <w:rPr>
          <w:rFonts w:hint="eastAsia" w:ascii="仿宋" w:hAnsi="仿宋" w:eastAsia="仿宋"/>
          <w:sz w:val="32"/>
          <w:szCs w:val="32"/>
        </w:rPr>
        <w:t>清脱贫办发[2017]2号</w:t>
      </w:r>
    </w:p>
    <w:p>
      <w:pPr>
        <w:spacing w:line="540" w:lineRule="exact"/>
        <w:jc w:val="center"/>
        <w:textAlignment w:val="baseline"/>
        <w:rPr>
          <w:rFonts w:ascii="黑体" w:hAnsi="黑体" w:eastAsia="黑体"/>
          <w:sz w:val="48"/>
          <w:szCs w:val="48"/>
        </w:rPr>
      </w:pPr>
    </w:p>
    <w:p>
      <w:pPr>
        <w:spacing w:line="540" w:lineRule="exact"/>
        <w:jc w:val="center"/>
        <w:textAlignment w:val="baseline"/>
        <w:rPr>
          <w:rFonts w:ascii="黑体" w:hAnsi="黑体" w:eastAsia="黑体"/>
          <w:sz w:val="48"/>
          <w:szCs w:val="48"/>
        </w:rPr>
      </w:pPr>
      <w:r>
        <w:rPr>
          <w:rFonts w:hint="eastAsia" w:ascii="黑体" w:hAnsi="黑体" w:eastAsia="黑体"/>
          <w:sz w:val="48"/>
          <w:szCs w:val="48"/>
        </w:rPr>
        <w:t>关于印发《清原满族自治县2017年</w:t>
      </w:r>
    </w:p>
    <w:p>
      <w:pPr>
        <w:spacing w:line="540" w:lineRule="exact"/>
        <w:jc w:val="center"/>
        <w:textAlignment w:val="baseline"/>
        <w:rPr>
          <w:rFonts w:ascii="黑体" w:hAnsi="黑体" w:eastAsia="黑体"/>
          <w:sz w:val="48"/>
          <w:szCs w:val="48"/>
        </w:rPr>
      </w:pPr>
      <w:r>
        <w:rPr>
          <w:rFonts w:hint="eastAsia" w:ascii="黑体" w:hAnsi="黑体" w:eastAsia="黑体"/>
          <w:sz w:val="48"/>
          <w:szCs w:val="48"/>
        </w:rPr>
        <w:t>脱贫攻坚工作要点》的通知</w:t>
      </w:r>
    </w:p>
    <w:p>
      <w:pPr>
        <w:spacing w:line="540" w:lineRule="exact"/>
        <w:jc w:val="center"/>
        <w:textAlignment w:val="baseline"/>
        <w:rPr>
          <w:rFonts w:ascii="黑体" w:hAnsi="黑体" w:eastAsia="黑体"/>
          <w:sz w:val="48"/>
          <w:szCs w:val="48"/>
        </w:rPr>
      </w:pPr>
    </w:p>
    <w:p>
      <w:pPr>
        <w:spacing w:line="560" w:lineRule="exact"/>
        <w:rPr>
          <w:rFonts w:ascii="仿宋" w:hAnsi="仿宋" w:eastAsia="仿宋"/>
          <w:sz w:val="32"/>
          <w:szCs w:val="32"/>
        </w:rPr>
      </w:pPr>
      <w:r>
        <w:rPr>
          <w:rFonts w:hint="eastAsia" w:ascii="仿宋" w:hAnsi="仿宋" w:eastAsia="仿宋"/>
          <w:sz w:val="32"/>
          <w:szCs w:val="32"/>
        </w:rPr>
        <w:t>各乡镇党委、人民政府，脱贫攻坚领导小组成员单位：</w:t>
      </w:r>
    </w:p>
    <w:p>
      <w:pPr>
        <w:spacing w:line="540" w:lineRule="exact"/>
        <w:jc w:val="left"/>
        <w:textAlignment w:val="baseline"/>
        <w:rPr>
          <w:rFonts w:ascii="仿宋" w:hAnsi="仿宋" w:eastAsia="仿宋"/>
          <w:sz w:val="32"/>
          <w:szCs w:val="32"/>
        </w:rPr>
      </w:pPr>
      <w:r>
        <w:rPr>
          <w:rFonts w:hint="eastAsia" w:ascii="仿宋" w:hAnsi="仿宋" w:eastAsia="仿宋"/>
          <w:sz w:val="32"/>
          <w:szCs w:val="32"/>
        </w:rPr>
        <w:t xml:space="preserve">    为加快推进我县脱贫攻坚工作，确保全县脱贫攻坚工作及各项政策措施得到有效落实，经县委、县政府同意，现将《清原满族自治县2017年脱贫攻坚工作要点》印发给你们，请认真贯彻执行。</w:t>
      </w:r>
    </w:p>
    <w:p>
      <w:pPr>
        <w:spacing w:line="540" w:lineRule="exact"/>
        <w:jc w:val="center"/>
        <w:textAlignment w:val="baseline"/>
        <w:rPr>
          <w:rFonts w:ascii="仿宋" w:hAnsi="仿宋" w:eastAsia="仿宋"/>
          <w:sz w:val="32"/>
          <w:szCs w:val="32"/>
        </w:rPr>
      </w:pPr>
    </w:p>
    <w:p>
      <w:pPr>
        <w:spacing w:line="540" w:lineRule="exact"/>
        <w:jc w:val="center"/>
        <w:textAlignment w:val="baseline"/>
        <w:rPr>
          <w:rFonts w:ascii="仿宋" w:hAnsi="仿宋" w:eastAsia="仿宋"/>
          <w:sz w:val="32"/>
          <w:szCs w:val="32"/>
        </w:rPr>
      </w:pPr>
    </w:p>
    <w:p>
      <w:pPr>
        <w:spacing w:line="540" w:lineRule="exact"/>
        <w:jc w:val="center"/>
        <w:textAlignment w:val="baseline"/>
        <w:rPr>
          <w:rFonts w:ascii="仿宋" w:hAnsi="仿宋" w:eastAsia="仿宋"/>
          <w:sz w:val="32"/>
          <w:szCs w:val="32"/>
        </w:rPr>
      </w:pPr>
    </w:p>
    <w:p>
      <w:pPr>
        <w:spacing w:line="540" w:lineRule="exact"/>
        <w:jc w:val="center"/>
        <w:textAlignment w:val="baseline"/>
        <w:rPr>
          <w:rFonts w:ascii="仿宋" w:hAnsi="仿宋" w:eastAsia="仿宋"/>
          <w:sz w:val="32"/>
          <w:szCs w:val="32"/>
        </w:rPr>
      </w:pPr>
    </w:p>
    <w:p>
      <w:pPr>
        <w:spacing w:line="540" w:lineRule="exact"/>
        <w:textAlignment w:val="baseline"/>
        <w:rPr>
          <w:rFonts w:ascii="仿宋" w:hAnsi="仿宋" w:eastAsia="仿宋"/>
          <w:sz w:val="32"/>
          <w:szCs w:val="32"/>
        </w:rPr>
      </w:pPr>
    </w:p>
    <w:p>
      <w:pPr>
        <w:spacing w:line="540" w:lineRule="exact"/>
        <w:jc w:val="center"/>
        <w:textAlignment w:val="baseline"/>
        <w:rPr>
          <w:rFonts w:ascii="仿宋" w:hAnsi="仿宋" w:eastAsia="仿宋"/>
          <w:sz w:val="32"/>
          <w:szCs w:val="32"/>
        </w:rPr>
      </w:pPr>
      <w:r>
        <w:rPr>
          <w:rFonts w:hint="eastAsia" w:ascii="仿宋" w:hAnsi="仿宋" w:eastAsia="仿宋"/>
          <w:sz w:val="32"/>
          <w:szCs w:val="32"/>
        </w:rPr>
        <w:t>清原满族自治县脱贫攻坚领导小组办公室</w:t>
      </w:r>
    </w:p>
    <w:p>
      <w:pPr>
        <w:spacing w:line="540" w:lineRule="exact"/>
        <w:jc w:val="center"/>
        <w:textAlignment w:val="baseline"/>
        <w:rPr>
          <w:rFonts w:ascii="仿宋" w:hAnsi="仿宋" w:eastAsia="仿宋"/>
          <w:sz w:val="32"/>
          <w:szCs w:val="32"/>
        </w:rPr>
      </w:pPr>
      <w:r>
        <w:rPr>
          <w:rFonts w:hint="eastAsia" w:ascii="仿宋" w:hAnsi="仿宋" w:eastAsia="仿宋" w:cs="宋体"/>
          <w:kern w:val="0"/>
          <w:sz w:val="32"/>
          <w:szCs w:val="32"/>
        </w:rPr>
        <w:t>二○一七年二月十四日</w:t>
      </w:r>
    </w:p>
    <w:p>
      <w:pPr>
        <w:jc w:val="center"/>
        <w:rPr>
          <w:rFonts w:ascii="黑体" w:hAnsi="黑体" w:eastAsia="黑体"/>
          <w:b/>
          <w:sz w:val="44"/>
          <w:szCs w:val="44"/>
        </w:rPr>
      </w:pPr>
    </w:p>
    <w:p>
      <w:pP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r>
        <w:rPr>
          <w:rFonts w:hint="eastAsia" w:ascii="黑体" w:hAnsi="黑体" w:eastAsia="黑体"/>
          <w:b/>
          <w:sz w:val="44"/>
          <w:szCs w:val="44"/>
        </w:rPr>
        <w:t>清原满族自治县2017年脱贫攻坚工作要点</w:t>
      </w:r>
    </w:p>
    <w:p>
      <w:pPr>
        <w:jc w:val="center"/>
        <w:rPr>
          <w:rFonts w:eastAsia="仿宋"/>
          <w:sz w:val="32"/>
          <w:szCs w:val="32"/>
        </w:rPr>
      </w:pPr>
    </w:p>
    <w:p>
      <w:pPr>
        <w:ind w:firstLine="640" w:firstLineChars="200"/>
        <w:rPr>
          <w:rFonts w:ascii="仿宋" w:hAnsi="仿宋" w:eastAsia="仿宋"/>
          <w:sz w:val="32"/>
          <w:szCs w:val="32"/>
        </w:rPr>
      </w:pPr>
      <w:r>
        <w:rPr>
          <w:rFonts w:ascii="仿宋" w:hAnsi="仿宋" w:eastAsia="仿宋"/>
          <w:color w:val="222222"/>
          <w:sz w:val="32"/>
          <w:szCs w:val="32"/>
          <w:shd w:val="clear" w:color="auto" w:fill="FFFFFF"/>
        </w:rPr>
        <w:t>2017年是全面深化改革的关键之年，也是全面完成“十二五”规划的收官之年</w:t>
      </w:r>
      <w:r>
        <w:rPr>
          <w:rFonts w:ascii="仿宋" w:hAnsi="仿宋" w:eastAsia="仿宋"/>
          <w:color w:val="222222"/>
          <w:sz w:val="30"/>
          <w:szCs w:val="30"/>
          <w:shd w:val="clear" w:color="auto" w:fill="FFFFFF"/>
        </w:rPr>
        <w:t>。</w:t>
      </w:r>
      <w:r>
        <w:rPr>
          <w:rFonts w:hint="eastAsia" w:ascii="仿宋" w:hAnsi="仿宋" w:eastAsia="仿宋"/>
          <w:sz w:val="32"/>
          <w:szCs w:val="32"/>
        </w:rPr>
        <w:t>根据市脱贫攻坚领导小组的要求，为确保“脱贫攻坚、三年完成”的目标实现，</w:t>
      </w:r>
      <w:r>
        <w:rPr>
          <w:rFonts w:hint="eastAsia" w:ascii="仿宋_GB2312" w:hAnsi="宋体" w:eastAsia="仿宋_GB2312"/>
          <w:color w:val="222222"/>
          <w:sz w:val="32"/>
          <w:szCs w:val="32"/>
          <w:shd w:val="clear" w:color="auto" w:fill="FFFFFF"/>
        </w:rPr>
        <w:t>扎实推进“精准扶贫·减贫摘帽”,</w:t>
      </w:r>
      <w:r>
        <w:rPr>
          <w:rFonts w:hint="eastAsia" w:ascii="仿宋" w:hAnsi="仿宋" w:eastAsia="仿宋"/>
          <w:sz w:val="32"/>
          <w:szCs w:val="32"/>
        </w:rPr>
        <w:t>提出我县2017年脱贫攻坚战工作要点如下。</w:t>
      </w:r>
    </w:p>
    <w:p>
      <w:pPr>
        <w:ind w:firstLine="640" w:firstLineChars="200"/>
        <w:rPr>
          <w:rFonts w:ascii="仿宋" w:hAnsi="仿宋" w:eastAsia="仿宋"/>
          <w:sz w:val="32"/>
          <w:szCs w:val="32"/>
        </w:rPr>
      </w:pPr>
      <w:r>
        <w:rPr>
          <w:rFonts w:hint="eastAsia" w:ascii="仿宋" w:hAnsi="仿宋" w:eastAsia="仿宋"/>
          <w:sz w:val="32"/>
          <w:szCs w:val="32"/>
        </w:rPr>
        <w:t>一、指导思想</w:t>
      </w:r>
    </w:p>
    <w:p>
      <w:pPr>
        <w:ind w:firstLine="640" w:firstLineChars="200"/>
        <w:rPr>
          <w:rFonts w:ascii="仿宋" w:hAnsi="仿宋" w:eastAsia="仿宋"/>
          <w:sz w:val="32"/>
          <w:szCs w:val="32"/>
        </w:rPr>
      </w:pPr>
      <w:r>
        <w:rPr>
          <w:rFonts w:hint="eastAsia" w:ascii="仿宋" w:hAnsi="仿宋" w:eastAsia="仿宋"/>
          <w:sz w:val="32"/>
          <w:szCs w:val="32"/>
        </w:rPr>
        <w:t>以中央扶贫开发工作会议精神为指针，认真学习贯彻习近平总书记关于扶贫工作的系列重要讲话精神，深入贯彻落实中央、省委、市委、县委关于打赢脱贫攻坚战的决策部署，坚持党政负责，坚持规划引领，坚持问题导向，坚持因村（户）施策，完善脱贫攻坚体制机制，领导发挥县脱贫攻坚领导协调责任主体和乡（镇）村落实工作责任主体的作用，县、乡、村三级联动。细化到户到人政策措施，落实党员干部结对帮扶责任，确保完成全年目标。</w:t>
      </w:r>
    </w:p>
    <w:p>
      <w:pPr>
        <w:ind w:firstLine="640" w:firstLineChars="200"/>
        <w:rPr>
          <w:rFonts w:ascii="仿宋" w:hAnsi="仿宋" w:eastAsia="仿宋"/>
          <w:sz w:val="32"/>
          <w:szCs w:val="32"/>
        </w:rPr>
      </w:pPr>
      <w:r>
        <w:rPr>
          <w:rFonts w:hint="eastAsia" w:ascii="仿宋" w:hAnsi="仿宋" w:eastAsia="仿宋"/>
          <w:sz w:val="32"/>
          <w:szCs w:val="32"/>
        </w:rPr>
        <w:t>二、目标任务</w:t>
      </w:r>
    </w:p>
    <w:p>
      <w:pPr>
        <w:ind w:firstLine="640" w:firstLineChars="200"/>
        <w:rPr>
          <w:rFonts w:ascii="仿宋" w:hAnsi="仿宋" w:eastAsia="仿宋"/>
          <w:sz w:val="32"/>
          <w:szCs w:val="32"/>
        </w:rPr>
      </w:pPr>
      <w:r>
        <w:rPr>
          <w:rFonts w:hint="eastAsia" w:ascii="仿宋" w:hAnsi="仿宋" w:eastAsia="仿宋"/>
          <w:sz w:val="32"/>
          <w:szCs w:val="32"/>
        </w:rPr>
        <w:t>1、完成1.329万人减贫，53个贫困村销号的工作目标和任务，以“四个切实”、“六个精准”、“五个一批”脱贫战略和</w:t>
      </w:r>
      <w:r>
        <w:rPr>
          <w:rFonts w:hint="eastAsia" w:ascii="仿宋" w:hAnsi="仿宋" w:eastAsia="仿宋" w:cs="仿宋_GB2312"/>
          <w:sz w:val="32"/>
          <w:szCs w:val="32"/>
        </w:rPr>
        <w:t>《2017年脱贫攻坚工作要点》</w:t>
      </w:r>
      <w:r>
        <w:rPr>
          <w:rFonts w:hint="eastAsia" w:ascii="仿宋" w:hAnsi="仿宋" w:eastAsia="仿宋"/>
          <w:sz w:val="32"/>
          <w:szCs w:val="32"/>
        </w:rPr>
        <w:t>为指导，推动发展高效特色农业，带动贫困户发展产业，实现稳定脱贫。</w:t>
      </w:r>
    </w:p>
    <w:p>
      <w:pPr>
        <w:ind w:firstLine="640" w:firstLineChars="200"/>
        <w:rPr>
          <w:rFonts w:ascii="仿宋" w:hAnsi="仿宋" w:eastAsia="仿宋"/>
          <w:sz w:val="32"/>
          <w:szCs w:val="32"/>
        </w:rPr>
      </w:pPr>
      <w:r>
        <w:rPr>
          <w:rFonts w:hint="eastAsia" w:ascii="仿宋" w:hAnsi="仿宋" w:eastAsia="仿宋"/>
          <w:sz w:val="32"/>
          <w:szCs w:val="32"/>
        </w:rPr>
        <w:t>2、巩固2016年脱贫成果（即已销号的27个贫困村，已脱贫的2979户7247人贫困人口）；继续给予政策支持和帮扶，逐步实现稳定脱贫。</w:t>
      </w:r>
    </w:p>
    <w:p>
      <w:pPr>
        <w:ind w:firstLine="640" w:firstLineChars="200"/>
        <w:rPr>
          <w:rFonts w:ascii="仿宋" w:hAnsi="仿宋" w:eastAsia="仿宋"/>
          <w:sz w:val="32"/>
          <w:szCs w:val="32"/>
        </w:rPr>
      </w:pPr>
      <w:r>
        <w:rPr>
          <w:rFonts w:hint="eastAsia" w:ascii="仿宋" w:hAnsi="仿宋" w:eastAsia="仿宋"/>
          <w:sz w:val="32"/>
          <w:szCs w:val="32"/>
        </w:rPr>
        <w:t>完成2017年现行标准6645人脱贫，实现16个贫困村脱贫销号。其中通过发展产业脱贫4783人、通过就业促进脱贫162人、通过兜底脱贫1700人。完成危房改造</w:t>
      </w:r>
      <w:r>
        <w:rPr>
          <w:rFonts w:hint="eastAsia" w:ascii="仿宋" w:hAnsi="仿宋" w:eastAsia="仿宋"/>
          <w:color w:val="000000"/>
          <w:sz w:val="32"/>
          <w:szCs w:val="32"/>
        </w:rPr>
        <w:t>372户873人，医疗救助9814户14737人，教育资助1103人。</w:t>
      </w:r>
    </w:p>
    <w:p>
      <w:pPr>
        <w:ind w:firstLine="640" w:firstLineChars="200"/>
        <w:rPr>
          <w:rFonts w:ascii="仿宋" w:hAnsi="仿宋" w:eastAsia="仿宋"/>
          <w:sz w:val="32"/>
          <w:szCs w:val="32"/>
        </w:rPr>
      </w:pPr>
      <w:r>
        <w:rPr>
          <w:rFonts w:hint="eastAsia" w:ascii="仿宋" w:hAnsi="仿宋" w:eastAsia="仿宋"/>
          <w:sz w:val="32"/>
          <w:szCs w:val="32"/>
        </w:rPr>
        <w:t>3、实现我县全省第一批退出省扶贫开发重点县行列（贫困县摘帽）</w:t>
      </w:r>
    </w:p>
    <w:p>
      <w:pPr>
        <w:ind w:firstLine="640" w:firstLineChars="200"/>
        <w:rPr>
          <w:rFonts w:ascii="仿宋" w:hAnsi="仿宋" w:eastAsia="仿宋"/>
          <w:sz w:val="32"/>
          <w:szCs w:val="32"/>
        </w:rPr>
      </w:pPr>
      <w:r>
        <w:rPr>
          <w:rFonts w:hint="eastAsia" w:ascii="仿宋" w:hAnsi="仿宋" w:eastAsia="仿宋"/>
          <w:sz w:val="32"/>
          <w:szCs w:val="32"/>
        </w:rPr>
        <w:t>三、主要措施</w:t>
      </w:r>
    </w:p>
    <w:p>
      <w:pPr>
        <w:ind w:firstLine="640" w:firstLineChars="200"/>
        <w:rPr>
          <w:rFonts w:ascii="仿宋" w:hAnsi="仿宋" w:eastAsia="仿宋"/>
          <w:sz w:val="32"/>
          <w:szCs w:val="32"/>
        </w:rPr>
      </w:pPr>
      <w:r>
        <w:rPr>
          <w:rFonts w:hint="eastAsia" w:ascii="仿宋" w:hAnsi="仿宋" w:eastAsia="仿宋"/>
          <w:sz w:val="32"/>
          <w:szCs w:val="32"/>
        </w:rPr>
        <w:t>年初以来，紧紧围绕贫困县、贫困村和贫困户退出目标任务，坚持以清原特色产业为基础，按照“五个一批”，整合全县力量，因户施策、精准帮扶。</w:t>
      </w:r>
    </w:p>
    <w:p>
      <w:pPr>
        <w:ind w:firstLine="640" w:firstLineChars="200"/>
        <w:rPr>
          <w:rFonts w:ascii="仿宋_GB2312" w:hAnsi="仿宋" w:eastAsia="仿宋_GB2312"/>
          <w:sz w:val="32"/>
          <w:szCs w:val="32"/>
        </w:rPr>
      </w:pPr>
      <w:r>
        <w:rPr>
          <w:rFonts w:hint="eastAsia" w:ascii="仿宋" w:hAnsi="仿宋" w:eastAsia="仿宋"/>
          <w:sz w:val="32"/>
          <w:szCs w:val="32"/>
        </w:rPr>
        <w:t>针对贫困户不同贫困原因，从基础设施扶贫、产业扶贫、教育扶贫、医疗扶贫、金融扶贫等方面改善生产生活条件。</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精准实施产业项目。一是整合各类资金8320.4万元，开展农业产业扶贫项目12个，培育新型农业经营主体20个，带动贫困户1566户3633人脱贫。其中通过种植业项目4个，脱贫618户1433人；通过养殖业项目4个，带动脱贫819户1900人；通过林业及农产品加工项目4个，带动脱贫129户300人；二是自筹资金500万元，支持有条件的3个乡镇、4个贫困村发展乡村旅游，带动52户120人脱贫；三是整合各类资金420万元，培养150名电商扶贫带头人，建设14个乡级电商服务站，170个村级益农信息社服务网点，电商实现销售额600万元以上，带动脱贫14户30人；四是利用扶贫互助金2124万元，拟建15千瓦以上的村级分布式光伏发电站112个，涉及110个村，总建设规模3540千瓦，带动脱贫431户、1000人。（牵头责任单位：县农发局、县旅游局、县商业局、县扶贫办、各乡镇）</w:t>
      </w:r>
    </w:p>
    <w:p>
      <w:pPr>
        <w:rPr>
          <w:rFonts w:ascii="仿宋" w:hAnsi="仿宋" w:eastAsia="仿宋"/>
          <w:color w:val="000000"/>
          <w:sz w:val="32"/>
          <w:szCs w:val="32"/>
        </w:rPr>
      </w:pPr>
      <w:r>
        <w:rPr>
          <w:rFonts w:hint="eastAsia" w:ascii="仿宋" w:hAnsi="仿宋" w:eastAsia="仿宋"/>
          <w:sz w:val="32"/>
          <w:szCs w:val="32"/>
        </w:rPr>
        <w:t xml:space="preserve">   </w:t>
      </w:r>
      <w:r>
        <w:rPr>
          <w:rFonts w:hint="eastAsia" w:ascii="仿宋" w:hAnsi="仿宋" w:eastAsia="仿宋"/>
          <w:color w:val="000000"/>
          <w:sz w:val="32"/>
          <w:szCs w:val="32"/>
        </w:rPr>
        <w:t xml:space="preserve"> 2、精准实施危房改造扶贫项目。对C、D级存量危房进行重新核准摸底调查、确保改造房屋等级精准认定，并在全国农村住房信息系统中进行调整标注。整合各类资金1973万元，按照C级危房加固维修和D级危房翻建、购买闲置(新)房等方式，以建档立卡贫困户、低保户、农村分散供养特困人员和贫困残疾人家庭为重点，实施危房改造372户、873人，其中，建档立卡贫困户危房改造279户、649人（C级19户45人、D级260户604人）。根据4类重点对象的贫困程度、房屋危险程度和改造方式等制定分类分级补助标准。对于自筹资金和投工投料能力极弱的特困户要采取兜底方式解决。改造房屋的建筑面积原则上1至3人户控制在40—60平米以内，且1人户不低于20平米、2人户不低于30平米、3人户不低于40平米；3人以上户人均建筑面积不超过18平米，不得低于13平米。社保政策兜底脱贫的特困户，改造房屋面积按下限标准控制，县级扶贫、民政、残联等部门要及时更新贫困户信息，加强信息共享。（牵头责任单位：县城建局、县扶贫办、各乡镇）</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3、精准实施健康扶贫项目。一是筹资262.746万元实施贫困人口新农合参合项目，对14597建档立卡贫困户个人缴费部分全额资助。二是从新农合大病保险保费中筹资51.0895万元，对14597建档立卡贫困户实施新农合大病保险特殊政策。三是筹资73.29万元实施疾病医疗商业补充保险项目，为14658贫困人口购买每人50元医疗扶贫无忧保险。四是筹资167万元，实施医疗救助项目，在医疗救助政策范围内个人自负部分的救助比例由70%提高到90%，年累计救助封顶线由3万元提高到4万元，其中14周岁以下儿童的年累计救助封顶线由5万元提高到6万元，最大限度减轻贫困群众医疗支出负担。保障贫困人口医疗救助100%。贫困人口享受城乡居民合作医疗保险、大病保险、补充商业保险、贫困医疗救助基金等医疗保障政策达100%。因病致贫扶贫对象乡村医生签约服务率、健康档案建档率达100%。医疗救助9814户，14737人。（牵头责任单位：县卫计局、县扶贫办、各乡镇）</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4、精准实施教育扶贫项目。整合各类资金1695.18万元，落实学前教育至大学阶段贫困资助全覆盖政策，全年资助各级各类学校贫困家庭学生1103人次,其中建档立卡贫困家庭学生265人次。改善6所农村义务教育学校（幼儿园）基本办学条件，校舍改造7242平方米，培养农村中小学（幼儿园）教师1400人次。（牵头责任单位：县教育局、各乡镇）</w:t>
      </w:r>
    </w:p>
    <w:p>
      <w:pPr>
        <w:ind w:firstLine="640" w:firstLineChars="200"/>
        <w:rPr>
          <w:rFonts w:ascii="仿宋" w:hAnsi="仿宋" w:eastAsia="仿宋"/>
          <w:color w:val="000000"/>
          <w:sz w:val="32"/>
          <w:szCs w:val="32"/>
        </w:rPr>
      </w:pPr>
      <w:r>
        <w:rPr>
          <w:rFonts w:hint="eastAsia" w:ascii="仿宋" w:hAnsi="仿宋" w:eastAsia="仿宋"/>
          <w:sz w:val="32"/>
          <w:szCs w:val="32"/>
        </w:rPr>
        <w:t>5、精准实施兜底扶贫项目。整合各类资金1237.84万元，加强农村最低生活保障与农村扶贫开发两项制度有机衔接，确保符合低保条件的“两无”贫困人口、暂时不能脱贫人口以及因病致贫返贫的困难群众全部纳入低保保障范围</w:t>
      </w:r>
      <w:r>
        <w:rPr>
          <w:rFonts w:hint="eastAsia" w:ascii="仿宋" w:hAnsi="仿宋" w:eastAsia="仿宋"/>
          <w:color w:val="000000"/>
          <w:sz w:val="32"/>
          <w:szCs w:val="32"/>
        </w:rPr>
        <w:t>。</w:t>
      </w:r>
      <w:r>
        <w:rPr>
          <w:rFonts w:hint="eastAsia" w:ascii="仿宋" w:hAnsi="仿宋" w:eastAsia="仿宋"/>
          <w:sz w:val="32"/>
          <w:szCs w:val="32"/>
        </w:rPr>
        <w:t>积极实施支出型贫困家庭救助试点工作，缓解因病致贫、因病返贫家庭生活压力。全面落实城乡困难群众临时救助政策和低保对象和特困供养人员医疗救助政策及五保对象、孤儿基本生活保障政策。建立实施农村困难残疾人生活补贴和重度残疾人护理补贴制度。充分发挥慈善机构的作用，支持、引导社会力量通过捐赠资金、物资积极参与助学、助医、济困等救助活动。</w:t>
      </w:r>
      <w:r>
        <w:rPr>
          <w:rFonts w:hint="eastAsia" w:ascii="仿宋" w:hAnsi="仿宋" w:eastAsia="仿宋"/>
          <w:color w:val="000000"/>
          <w:sz w:val="32"/>
          <w:szCs w:val="32"/>
        </w:rPr>
        <w:t>完成733户1700人建</w:t>
      </w:r>
      <w:r>
        <w:rPr>
          <w:rFonts w:hint="eastAsia" w:ascii="仿宋" w:hAnsi="仿宋" w:eastAsia="仿宋"/>
          <w:sz w:val="32"/>
          <w:szCs w:val="32"/>
        </w:rPr>
        <w:t>档立卡贫困人口低保兜底任务。</w:t>
      </w:r>
      <w:r>
        <w:rPr>
          <w:rFonts w:hint="eastAsia" w:ascii="仿宋" w:hAnsi="仿宋" w:eastAsia="仿宋"/>
          <w:color w:val="000000"/>
          <w:sz w:val="32"/>
          <w:szCs w:val="32"/>
        </w:rPr>
        <w:t>（牵头责任单位：县民政局、各乡镇）</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6、精准实施就业扶贫项目。大力实施“雨露计划”、“ 新型职业农民培育工程”及就业技能培训，通过介绍和引导就业及技能培训帮助70户162人贫困劳动力实现就业创业脱贫。（牵头责任单位：县人保局、各乡镇）</w:t>
      </w:r>
    </w:p>
    <w:p>
      <w:pPr>
        <w:ind w:firstLine="640" w:firstLineChars="200"/>
        <w:rPr>
          <w:rFonts w:ascii="仿宋" w:hAnsi="仿宋" w:eastAsia="仿宋"/>
          <w:color w:val="000000"/>
          <w:sz w:val="32"/>
          <w:szCs w:val="32"/>
        </w:rPr>
      </w:pPr>
      <w:bookmarkStart w:id="0" w:name="_GoBack"/>
      <w:r>
        <w:rPr>
          <w:rFonts w:hint="eastAsia" w:ascii="仿宋" w:hAnsi="仿宋" w:eastAsia="仿宋"/>
          <w:sz w:val="32"/>
          <w:szCs w:val="32"/>
        </w:rPr>
        <w:t>7、精准实施设施扶贫项目。对照贫困县和贫困村退出标准，坚持问题导向，加大贫困村道路、水利、文化等基础设施建设力度。一是交通扶贫项目。整合各类资金17080万元，全力推进扶贫开发重点县和贫困村交通项目建设，实施通畅工程</w:t>
      </w:r>
      <w:r>
        <w:rPr>
          <w:rFonts w:hint="eastAsia" w:ascii="仿宋" w:hAnsi="仿宋" w:eastAsia="仿宋"/>
          <w:color w:val="000000"/>
          <w:sz w:val="32"/>
          <w:szCs w:val="32"/>
        </w:rPr>
        <w:t>218.9</w:t>
      </w:r>
      <w:r>
        <w:rPr>
          <w:rFonts w:hint="eastAsia" w:ascii="仿宋" w:hAnsi="仿宋" w:eastAsia="仿宋"/>
          <w:sz w:val="32"/>
          <w:szCs w:val="32"/>
        </w:rPr>
        <w:t>公里</w:t>
      </w:r>
      <w:r>
        <w:rPr>
          <w:rFonts w:hint="eastAsia" w:ascii="仿宋" w:hAnsi="仿宋" w:eastAsia="仿宋"/>
          <w:color w:val="000000"/>
          <w:sz w:val="32"/>
          <w:szCs w:val="32"/>
        </w:rPr>
        <w:t>；二是水利扶贫项目。整合各类资金773.2万元，</w:t>
      </w:r>
      <w:r>
        <w:rPr>
          <w:rFonts w:hint="eastAsia" w:ascii="仿宋" w:hAnsi="仿宋" w:eastAsia="仿宋"/>
          <w:sz w:val="32"/>
          <w:szCs w:val="32"/>
        </w:rPr>
        <w:t>重点扶持农村饮水巩固提升、农田水利建设等项目，解决4个贫困村饮水安全问题，新增恢复灌溉面积300亩；三是美丽乡村项目。整合各类资金600万元，对</w:t>
      </w:r>
      <w:r>
        <w:rPr>
          <w:rFonts w:hint="eastAsia" w:ascii="仿宋" w:hAnsi="仿宋" w:eastAsia="仿宋"/>
          <w:color w:val="000000"/>
          <w:sz w:val="32"/>
          <w:szCs w:val="32"/>
        </w:rPr>
        <w:t>6</w:t>
      </w:r>
      <w:r>
        <w:rPr>
          <w:rFonts w:hint="eastAsia" w:ascii="仿宋" w:hAnsi="仿宋" w:eastAsia="仿宋"/>
          <w:sz w:val="32"/>
          <w:szCs w:val="32"/>
        </w:rPr>
        <w:t>个村实施“垃圾处理”、“污水治理”、“卫生改厕”、“畜禽养殖污染治理”、“太阳能路灯”、“边沟”“文化广场”等美丽乡村建设；四是文化扶贫项目。整合各类资金40万元，加强对16个贫困村体育器材及文化活动室建设；五是移民扶贫项目。整合各类资金227万元，对10个贫困村实施太阳能路灯、路基改造、围墙等五个项目亮化美化建设；六是一事一议工程项目。整合各类资金</w:t>
      </w:r>
      <w:r>
        <w:rPr>
          <w:rFonts w:hint="eastAsia" w:ascii="仿宋" w:hAnsi="仿宋" w:eastAsia="仿宋"/>
          <w:color w:val="FF0000"/>
          <w:sz w:val="32"/>
          <w:szCs w:val="32"/>
          <w:lang w:val="en-US" w:eastAsia="zh-CN"/>
        </w:rPr>
        <w:t>2731</w:t>
      </w:r>
      <w:r>
        <w:rPr>
          <w:rFonts w:hint="eastAsia" w:ascii="仿宋" w:hAnsi="仿宋" w:eastAsia="仿宋"/>
          <w:sz w:val="32"/>
          <w:szCs w:val="32"/>
        </w:rPr>
        <w:t>万元，用于贫困县及贫困村的巷道硬化</w:t>
      </w:r>
      <w:r>
        <w:rPr>
          <w:rFonts w:hint="eastAsia" w:ascii="仿宋" w:hAnsi="仿宋" w:eastAsia="仿宋"/>
          <w:color w:val="FF0000"/>
          <w:sz w:val="32"/>
          <w:szCs w:val="32"/>
          <w:lang w:val="en-US" w:eastAsia="zh-CN"/>
        </w:rPr>
        <w:t>85</w:t>
      </w:r>
      <w:r>
        <w:rPr>
          <w:rFonts w:hint="eastAsia" w:ascii="仿宋" w:hAnsi="仿宋" w:eastAsia="仿宋"/>
          <w:sz w:val="32"/>
          <w:szCs w:val="32"/>
        </w:rPr>
        <w:t>公里；七是民族扶贫项目。整合各类资金455万元，用于13个村特色村寨改造，发展民族特色产业等16个项目；八是以工代赈项目。整合各类资金228万元，用于3个村乡村公路建设；九是扶贫基础设施项目。投入政府债务资金1672万元，用于53个重点贫困村13个基础设施项目建设。</w:t>
      </w:r>
      <w:r>
        <w:rPr>
          <w:rFonts w:hint="eastAsia" w:ascii="仿宋" w:hAnsi="仿宋" w:eastAsia="仿宋"/>
          <w:color w:val="000000"/>
          <w:sz w:val="32"/>
          <w:szCs w:val="32"/>
        </w:rPr>
        <w:t>（牵头责任单位：县交通局、县水务局、县财政局、县文体局、县移民局、县发改局、县民宗局、县扶贫办、各乡镇）</w:t>
      </w:r>
    </w:p>
    <w:bookmarkEnd w:id="0"/>
    <w:p>
      <w:pPr>
        <w:ind w:firstLine="640" w:firstLineChars="200"/>
        <w:rPr>
          <w:rFonts w:ascii="仿宋" w:hAnsi="仿宋" w:eastAsia="仿宋"/>
          <w:color w:val="000000"/>
          <w:sz w:val="32"/>
          <w:szCs w:val="32"/>
        </w:rPr>
      </w:pPr>
      <w:r>
        <w:rPr>
          <w:rFonts w:hint="eastAsia" w:ascii="仿宋" w:hAnsi="仿宋" w:eastAsia="仿宋"/>
          <w:color w:val="000000"/>
          <w:sz w:val="32"/>
          <w:szCs w:val="32"/>
        </w:rPr>
        <w:t>8、精准实施科技扶贫项目。深化科技特派员创业服务行动，实现26个贫困村科技特派员驻村帮扶全覆盖，新建农产品科技示范基地3个，新建科技创业农民专业合作社等新型营主体1个，选送农民上大学15人、组织科技培训600人次。带动贫困地区农户641户、1500人，其中建档立卡贫困户18户、40人。（牵头责任单位：县科技局、各乡镇）</w:t>
      </w:r>
    </w:p>
    <w:p>
      <w:pPr>
        <w:ind w:firstLine="640" w:firstLineChars="200"/>
        <w:rPr>
          <w:rFonts w:ascii="仿宋" w:hAnsi="仿宋" w:eastAsia="仿宋"/>
          <w:sz w:val="32"/>
          <w:szCs w:val="32"/>
        </w:rPr>
      </w:pPr>
      <w:r>
        <w:rPr>
          <w:rFonts w:hint="eastAsia" w:ascii="仿宋" w:hAnsi="仿宋" w:eastAsia="仿宋"/>
          <w:sz w:val="32"/>
          <w:szCs w:val="32"/>
        </w:rPr>
        <w:t>9、精准实施金融保险扶贫项目。进一步突破扶贫贷款的政策瓶颈，投入金融扶贫资金3600万元，其中脱贫攻坚信用贷款1100万元，贫困妇女小额创业贷款500万元，扶贫互助金借款2000万元，</w:t>
      </w:r>
      <w:r>
        <w:rPr>
          <w:rFonts w:hint="eastAsia" w:ascii="仿宋" w:hAnsi="仿宋" w:eastAsia="仿宋"/>
          <w:color w:val="000000"/>
          <w:sz w:val="32"/>
          <w:szCs w:val="32"/>
        </w:rPr>
        <w:t>探索开展精准扶贫新型农业经营主体贷款履约保证保险贷款项目，扩大金融扶贫规模。</w:t>
      </w:r>
      <w:r>
        <w:rPr>
          <w:rFonts w:hint="eastAsia" w:ascii="仿宋" w:hAnsi="仿宋" w:eastAsia="仿宋"/>
          <w:sz w:val="32"/>
          <w:szCs w:val="32"/>
        </w:rPr>
        <w:t>以乡镇为单位建立贫困户和新型经营主体金融扶贫需求项目库，与各参与脱贫攻坚银行实现资源和信息无缝对接。与人民银行共同建立金融保险扶贫约谈和通报制度，有效解决金融保险扶贫进展缓慢问题。（牵头责任单位：人民银行清原县中心支行、县扶贫办、县妇联、各乡镇）</w:t>
      </w:r>
    </w:p>
    <w:p>
      <w:pPr>
        <w:ind w:firstLine="640" w:firstLineChars="200"/>
        <w:rPr>
          <w:rFonts w:ascii="仿宋" w:hAnsi="仿宋" w:eastAsia="仿宋"/>
          <w:sz w:val="32"/>
          <w:szCs w:val="32"/>
        </w:rPr>
      </w:pPr>
      <w:r>
        <w:rPr>
          <w:rFonts w:hint="eastAsia" w:ascii="仿宋" w:hAnsi="仿宋" w:eastAsia="仿宋"/>
          <w:sz w:val="32"/>
          <w:szCs w:val="32"/>
        </w:rPr>
        <w:t>10、精准实施社会扶贫项目。深化驻村帮扶和党员干部结对帮扶,强化驻村扶贫工作队和党员干部结对帮扶跟踪、培训、管理，切实增强帮扶工作实效。支持工会、共青团、妇联等群团组织和工商联开展助推脱贫攻坚行动。支持民主党派、无党派人士开展人才智力扶贫活动。支持民间社会团体、基金会等各类社会组织和爱心人士投身精准扶贫主战场。（牵头责任单位：县委组织部、县委统战部、县总工会、团县委、县妇联、各乡镇）</w:t>
      </w:r>
    </w:p>
    <w:p>
      <w:pPr>
        <w:ind w:firstLine="640" w:firstLineChars="200"/>
        <w:rPr>
          <w:rFonts w:ascii="仿宋" w:hAnsi="仿宋" w:eastAsia="仿宋"/>
          <w:sz w:val="32"/>
          <w:szCs w:val="32"/>
        </w:rPr>
      </w:pPr>
      <w:r>
        <w:rPr>
          <w:rFonts w:hint="eastAsia" w:ascii="仿宋" w:hAnsi="仿宋" w:eastAsia="仿宋"/>
          <w:sz w:val="32"/>
          <w:szCs w:val="32"/>
        </w:rPr>
        <w:t>四、保障机制</w:t>
      </w:r>
    </w:p>
    <w:p>
      <w:pPr>
        <w:ind w:firstLine="640" w:firstLineChars="200"/>
        <w:rPr>
          <w:rFonts w:ascii="仿宋" w:hAnsi="仿宋" w:eastAsia="仿宋"/>
          <w:sz w:val="32"/>
          <w:szCs w:val="32"/>
        </w:rPr>
      </w:pPr>
      <w:r>
        <w:rPr>
          <w:rFonts w:hint="eastAsia" w:ascii="仿宋" w:hAnsi="仿宋" w:eastAsia="仿宋"/>
          <w:sz w:val="32"/>
          <w:szCs w:val="32"/>
        </w:rPr>
        <w:t>1、落实脱贫攻坚责任。强化组织领导，坚持脱贫攻坚双组长领导负责制，建立健全县乡村三级书记一起抓扶贫的治理格局和“市级推动、县（区）抓落实、乡镇（村）抓实施、行业部门抓服务”的责任体制，</w:t>
      </w:r>
      <w:r>
        <w:rPr>
          <w:rFonts w:hint="eastAsia" w:ascii="仿宋" w:hAnsi="仿宋" w:eastAsia="仿宋"/>
          <w:color w:val="000000"/>
          <w:sz w:val="32"/>
          <w:szCs w:val="32"/>
        </w:rPr>
        <w:t>县、乡、村层层向上级作出承诺并签订脱贫攻坚责任书，</w:t>
      </w:r>
      <w:r>
        <w:rPr>
          <w:rFonts w:hint="eastAsia" w:ascii="仿宋" w:hAnsi="仿宋" w:eastAsia="仿宋"/>
          <w:sz w:val="32"/>
          <w:szCs w:val="32"/>
        </w:rPr>
        <w:t>各有关部门向县委作出承诺并签订脱贫攻坚责任书。乡（镇）党委、政府每季度向县委、县政府专题报告脱贫攻坚进展情况。县脱贫攻坚领导小组成员单位要向脱贫攻坚县领导小组书面报告履职情况。</w:t>
      </w:r>
    </w:p>
    <w:p>
      <w:pPr>
        <w:ind w:firstLine="640" w:firstLineChars="200"/>
        <w:rPr>
          <w:rFonts w:ascii="仿宋" w:hAnsi="仿宋" w:eastAsia="仿宋"/>
          <w:sz w:val="32"/>
          <w:szCs w:val="32"/>
        </w:rPr>
      </w:pPr>
      <w:r>
        <w:rPr>
          <w:rFonts w:hint="eastAsia" w:ascii="仿宋" w:hAnsi="仿宋" w:eastAsia="仿宋"/>
          <w:sz w:val="32"/>
          <w:szCs w:val="32"/>
        </w:rPr>
        <w:t>2、细化脱贫攻坚任务。坚持问题导向，建立贫困对象致贫原因和发展需求清单。推行“一个项目、一个牵头单位、一名领导、一套实施方案、一支工作队伍、一套考核办法”矩阵式管理模式，明确十大项目牵头及责任单位，九个脱贫攻坚推进工作组要各司其职、各司其责，工作组长和牵头单位要详细研究今年工作计划并抓好落实，做好阶段性工作安排和总结。把目标任务按季度和月份细化分解到乡（镇）和相关县级部门，倒逼目标任务。适时召开产业扶贫、驻村扶贫等工作现场会、促进会，总结和推广好的做法和经验。精心组织好户脱贫、村销号、县摘帽核查和评估验收工作，坚持“谁检查、谁把关、谁负责”的总体原则，严格把牢“脱贫质量检测关”。</w:t>
      </w:r>
    </w:p>
    <w:p>
      <w:pPr>
        <w:ind w:firstLine="640" w:firstLineChars="200"/>
        <w:rPr>
          <w:rFonts w:ascii="仿宋" w:hAnsi="仿宋" w:eastAsia="仿宋"/>
          <w:sz w:val="32"/>
          <w:szCs w:val="32"/>
        </w:rPr>
      </w:pPr>
      <w:r>
        <w:rPr>
          <w:rFonts w:hint="eastAsia" w:ascii="仿宋" w:hAnsi="仿宋" w:eastAsia="仿宋"/>
          <w:sz w:val="32"/>
          <w:szCs w:val="32"/>
        </w:rPr>
        <w:t>3、完善脱贫攻坚政策。调整、充实、完善 、落实“1+N”脱贫攻坚政策体系。按照任务、责任、资金、权力“四到县”的原则，创新切块到县财政扶贫资金整合投放方式。建立扶贫资金统一归口统计制度，全面客观反映扶贫资金落实进展和成效。探索完善贫困户产业发展和带动贫困户脱贫的新型农业经营主体奖励补贴政策。规范有序安全推进扶贫互助资金发放，提高互助资金使用效率和扶持精准度。坚持“摘帽不摘政策”，确保脱贫攻坚内所有到户的帮扶政策持续享受不变，所有驻村帮扶单位和结对帮扶干部不脱钩，凡已经脱贫（不含2015年）和没有脱贫的贫困户，都要继续实施干部结对帮扶，确保所有贫困户收入达到相应年度的脱贫标准。</w:t>
      </w:r>
    </w:p>
    <w:p>
      <w:pPr>
        <w:ind w:firstLine="640" w:firstLineChars="200"/>
        <w:rPr>
          <w:rFonts w:ascii="仿宋" w:hAnsi="仿宋" w:eastAsia="仿宋"/>
          <w:sz w:val="32"/>
          <w:szCs w:val="32"/>
          <w:shd w:val="clear" w:color="auto" w:fill="FFFFFF"/>
        </w:rPr>
      </w:pPr>
      <w:r>
        <w:rPr>
          <w:rFonts w:hint="eastAsia" w:ascii="仿宋" w:hAnsi="仿宋" w:eastAsia="仿宋"/>
          <w:sz w:val="32"/>
          <w:szCs w:val="32"/>
        </w:rPr>
        <w:t>4、加大脱贫攻坚信息宣传。制定系列宣传方案，大力宣讲、准确解读中央、省和市的脱贫攻坚政策，积极宣传脱贫攻坚中涌现出来的先进人物和感人事迹，生动报道各地脱贫攻坚的典型经验和脱贫成效。精心组织开展好“10.17全国扶贫日”活动。</w:t>
      </w:r>
      <w:r>
        <w:rPr>
          <w:rStyle w:val="7"/>
          <w:rFonts w:hint="eastAsia" w:eastAsia="仿宋"/>
          <w:b/>
          <w:bCs/>
          <w:sz w:val="32"/>
          <w:szCs w:val="32"/>
          <w:shd w:val="clear" w:color="auto" w:fill="FFFFFF"/>
        </w:rPr>
        <w:t> </w:t>
      </w:r>
      <w:r>
        <w:rPr>
          <w:rFonts w:hint="eastAsia" w:ascii="仿宋" w:hAnsi="仿宋" w:eastAsia="仿宋"/>
          <w:sz w:val="32"/>
          <w:szCs w:val="32"/>
          <w:shd w:val="clear" w:color="auto" w:fill="FFFFFF"/>
        </w:rPr>
        <w:t>组织开展全县脱贫攻坚奖评选表彰活动，树立</w:t>
      </w:r>
      <w:r>
        <w:rPr>
          <w:rFonts w:hint="eastAsia" w:ascii="仿宋" w:hAnsi="仿宋" w:eastAsia="仿宋"/>
          <w:sz w:val="32"/>
          <w:szCs w:val="32"/>
        </w:rPr>
        <w:t>一批</w:t>
      </w:r>
      <w:r>
        <w:rPr>
          <w:rFonts w:hint="eastAsia" w:ascii="仿宋" w:hAnsi="仿宋" w:eastAsia="仿宋"/>
          <w:sz w:val="32"/>
          <w:szCs w:val="32"/>
          <w:shd w:val="clear" w:color="auto" w:fill="FFFFFF"/>
        </w:rPr>
        <w:t>脱贫攻坚先进典型</w:t>
      </w:r>
      <w:r>
        <w:rPr>
          <w:rFonts w:hint="eastAsia" w:ascii="仿宋" w:hAnsi="仿宋" w:eastAsia="仿宋"/>
          <w:sz w:val="32"/>
          <w:szCs w:val="32"/>
        </w:rPr>
        <w:t>，</w:t>
      </w:r>
      <w:r>
        <w:rPr>
          <w:rFonts w:hint="eastAsia" w:ascii="仿宋" w:hAnsi="仿宋" w:eastAsia="仿宋"/>
          <w:sz w:val="32"/>
          <w:szCs w:val="32"/>
          <w:shd w:val="clear" w:color="auto" w:fill="FFFFFF"/>
        </w:rPr>
        <w:t>为打赢脱贫攻坚战，充实得力人员，保证工作条件，营造浓厚氛围，凝聚精神动力。</w:t>
      </w:r>
    </w:p>
    <w:p>
      <w:pPr>
        <w:ind w:firstLine="640" w:firstLineChars="200"/>
        <w:rPr>
          <w:rFonts w:ascii="仿宋" w:hAnsi="仿宋" w:eastAsia="仿宋"/>
          <w:sz w:val="32"/>
          <w:szCs w:val="32"/>
        </w:rPr>
      </w:pPr>
      <w:r>
        <w:rPr>
          <w:rFonts w:hint="eastAsia" w:ascii="仿宋" w:hAnsi="仿宋" w:eastAsia="仿宋"/>
          <w:sz w:val="32"/>
          <w:szCs w:val="32"/>
        </w:rPr>
        <w:t>5、加强脱贫攻坚队伍建设。加强与精准扶贫工作要求相适应的扶贫开发队伍和机构建设，做到机构独立有人办事。乡（镇）设立扶贫办，有贫困人口的村设立扶贫专干。加强扶贫系统干部培训，纳入党政干部培训计划，要把脱贫攻坚政策措施作为培训内容，提高党政领导干部以及扶贫队伍的政策理论水平和脱贫攻坚能力。</w:t>
      </w:r>
    </w:p>
    <w:p>
      <w:pPr>
        <w:ind w:firstLine="640" w:firstLineChars="200"/>
        <w:rPr>
          <w:rFonts w:ascii="仿宋" w:hAnsi="仿宋" w:eastAsia="仿宋"/>
          <w:sz w:val="32"/>
          <w:szCs w:val="32"/>
        </w:rPr>
      </w:pPr>
      <w:r>
        <w:rPr>
          <w:rFonts w:hint="eastAsia" w:ascii="仿宋" w:hAnsi="仿宋" w:eastAsia="仿宋"/>
          <w:sz w:val="32"/>
          <w:szCs w:val="32"/>
        </w:rPr>
        <w:t>6、强化脱贫攻坚督查考核。县脱贫攻坚领导小组每半年组织一次专项检查活动，对认识不到位、精力不集中、措施不聚焦、作风不扎实、效果不明显的乡镇党政主要领导和有脱贫攻坚责任的行业部门领导进行通报和问责；对不能完成年度脱贫任务和弄虚作假的给予严肃处理。认真落实年度脱贫指标考核办法，将考核结果作为领导班子目标责任考评的重要依据。严格执行扶贫项目和资金公告公示制度，坚决查处扶贫资金的使用和项目实施中违纪违法问题。</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77176"/>
    <w:rsid w:val="000006C0"/>
    <w:rsid w:val="00000F95"/>
    <w:rsid w:val="00003340"/>
    <w:rsid w:val="000067FA"/>
    <w:rsid w:val="00014064"/>
    <w:rsid w:val="00014488"/>
    <w:rsid w:val="00014A37"/>
    <w:rsid w:val="00016F3C"/>
    <w:rsid w:val="00022CA0"/>
    <w:rsid w:val="00024ED4"/>
    <w:rsid w:val="000255E9"/>
    <w:rsid w:val="00026DD6"/>
    <w:rsid w:val="00031B42"/>
    <w:rsid w:val="00036D79"/>
    <w:rsid w:val="00040763"/>
    <w:rsid w:val="00041DC5"/>
    <w:rsid w:val="0004274A"/>
    <w:rsid w:val="0004432E"/>
    <w:rsid w:val="0004529A"/>
    <w:rsid w:val="000533B6"/>
    <w:rsid w:val="00055E16"/>
    <w:rsid w:val="00060152"/>
    <w:rsid w:val="00063001"/>
    <w:rsid w:val="00065EC6"/>
    <w:rsid w:val="00074D89"/>
    <w:rsid w:val="00076094"/>
    <w:rsid w:val="00076A4A"/>
    <w:rsid w:val="000773AF"/>
    <w:rsid w:val="00077F71"/>
    <w:rsid w:val="000813D9"/>
    <w:rsid w:val="000816B4"/>
    <w:rsid w:val="00081A85"/>
    <w:rsid w:val="000825E3"/>
    <w:rsid w:val="00083897"/>
    <w:rsid w:val="0008520B"/>
    <w:rsid w:val="00086A74"/>
    <w:rsid w:val="00094D54"/>
    <w:rsid w:val="00094DA3"/>
    <w:rsid w:val="000969EA"/>
    <w:rsid w:val="000A3405"/>
    <w:rsid w:val="000A3A6C"/>
    <w:rsid w:val="000A64BA"/>
    <w:rsid w:val="000A66B5"/>
    <w:rsid w:val="000A7A8F"/>
    <w:rsid w:val="000B1126"/>
    <w:rsid w:val="000B24C6"/>
    <w:rsid w:val="000B314B"/>
    <w:rsid w:val="000B3492"/>
    <w:rsid w:val="000B3604"/>
    <w:rsid w:val="000D0DC0"/>
    <w:rsid w:val="000E09FA"/>
    <w:rsid w:val="000E192A"/>
    <w:rsid w:val="000E4DC2"/>
    <w:rsid w:val="000F0BD4"/>
    <w:rsid w:val="000F55D6"/>
    <w:rsid w:val="000F7D00"/>
    <w:rsid w:val="00100C3C"/>
    <w:rsid w:val="001033C4"/>
    <w:rsid w:val="00104DC1"/>
    <w:rsid w:val="00106F01"/>
    <w:rsid w:val="00120470"/>
    <w:rsid w:val="00122CF4"/>
    <w:rsid w:val="0012505B"/>
    <w:rsid w:val="00134B48"/>
    <w:rsid w:val="00136A9C"/>
    <w:rsid w:val="001405F4"/>
    <w:rsid w:val="00141B1F"/>
    <w:rsid w:val="0014382D"/>
    <w:rsid w:val="00145147"/>
    <w:rsid w:val="00145C12"/>
    <w:rsid w:val="00150BD5"/>
    <w:rsid w:val="00150F48"/>
    <w:rsid w:val="00155C2D"/>
    <w:rsid w:val="001572E3"/>
    <w:rsid w:val="001626A9"/>
    <w:rsid w:val="0016681D"/>
    <w:rsid w:val="00166BE8"/>
    <w:rsid w:val="001703AA"/>
    <w:rsid w:val="00170FBF"/>
    <w:rsid w:val="001726D6"/>
    <w:rsid w:val="00173D90"/>
    <w:rsid w:val="00174A67"/>
    <w:rsid w:val="00176929"/>
    <w:rsid w:val="00177F19"/>
    <w:rsid w:val="001801FC"/>
    <w:rsid w:val="001804BB"/>
    <w:rsid w:val="001815D8"/>
    <w:rsid w:val="00181B2A"/>
    <w:rsid w:val="001837CC"/>
    <w:rsid w:val="001842EC"/>
    <w:rsid w:val="00190A40"/>
    <w:rsid w:val="00192E62"/>
    <w:rsid w:val="001A51D9"/>
    <w:rsid w:val="001A7CCA"/>
    <w:rsid w:val="001B0D15"/>
    <w:rsid w:val="001B0F00"/>
    <w:rsid w:val="001B19B2"/>
    <w:rsid w:val="001B6048"/>
    <w:rsid w:val="001C04F1"/>
    <w:rsid w:val="001C078D"/>
    <w:rsid w:val="001C27D9"/>
    <w:rsid w:val="001C7341"/>
    <w:rsid w:val="001D1490"/>
    <w:rsid w:val="001D1FAE"/>
    <w:rsid w:val="001D2E2C"/>
    <w:rsid w:val="001D4984"/>
    <w:rsid w:val="001D4DB8"/>
    <w:rsid w:val="001D4E35"/>
    <w:rsid w:val="001E543C"/>
    <w:rsid w:val="001F2444"/>
    <w:rsid w:val="001F3BED"/>
    <w:rsid w:val="00200DE5"/>
    <w:rsid w:val="00202480"/>
    <w:rsid w:val="002036D3"/>
    <w:rsid w:val="002043E1"/>
    <w:rsid w:val="00204A3C"/>
    <w:rsid w:val="00212099"/>
    <w:rsid w:val="002135AA"/>
    <w:rsid w:val="00215191"/>
    <w:rsid w:val="002151B4"/>
    <w:rsid w:val="00216235"/>
    <w:rsid w:val="00217BF0"/>
    <w:rsid w:val="00225A85"/>
    <w:rsid w:val="00230371"/>
    <w:rsid w:val="00231B74"/>
    <w:rsid w:val="00231FC3"/>
    <w:rsid w:val="0023319A"/>
    <w:rsid w:val="002404A6"/>
    <w:rsid w:val="00241B96"/>
    <w:rsid w:val="00243058"/>
    <w:rsid w:val="00247397"/>
    <w:rsid w:val="00250B8F"/>
    <w:rsid w:val="00251514"/>
    <w:rsid w:val="00252C2A"/>
    <w:rsid w:val="00253C82"/>
    <w:rsid w:val="002542CD"/>
    <w:rsid w:val="00256BB2"/>
    <w:rsid w:val="0026273A"/>
    <w:rsid w:val="00263DF2"/>
    <w:rsid w:val="002651A3"/>
    <w:rsid w:val="002653B9"/>
    <w:rsid w:val="00272002"/>
    <w:rsid w:val="002729E9"/>
    <w:rsid w:val="00277786"/>
    <w:rsid w:val="00281F22"/>
    <w:rsid w:val="0028480F"/>
    <w:rsid w:val="002904F3"/>
    <w:rsid w:val="0029510B"/>
    <w:rsid w:val="00295448"/>
    <w:rsid w:val="00297DAC"/>
    <w:rsid w:val="002A06B7"/>
    <w:rsid w:val="002A08F0"/>
    <w:rsid w:val="002A28A7"/>
    <w:rsid w:val="002A7E44"/>
    <w:rsid w:val="002B100A"/>
    <w:rsid w:val="002B16BA"/>
    <w:rsid w:val="002B3C17"/>
    <w:rsid w:val="002C0C10"/>
    <w:rsid w:val="002C28F7"/>
    <w:rsid w:val="002C4A69"/>
    <w:rsid w:val="002C598E"/>
    <w:rsid w:val="002C6E11"/>
    <w:rsid w:val="002D0D04"/>
    <w:rsid w:val="002D102E"/>
    <w:rsid w:val="002D1C69"/>
    <w:rsid w:val="002D75F0"/>
    <w:rsid w:val="002F10D1"/>
    <w:rsid w:val="002F1218"/>
    <w:rsid w:val="002F34B2"/>
    <w:rsid w:val="00301B91"/>
    <w:rsid w:val="00302CDD"/>
    <w:rsid w:val="00303973"/>
    <w:rsid w:val="003042F8"/>
    <w:rsid w:val="00304E01"/>
    <w:rsid w:val="00305FF0"/>
    <w:rsid w:val="0031361C"/>
    <w:rsid w:val="003211D7"/>
    <w:rsid w:val="003242F4"/>
    <w:rsid w:val="00325580"/>
    <w:rsid w:val="00327B21"/>
    <w:rsid w:val="00327B9C"/>
    <w:rsid w:val="00332433"/>
    <w:rsid w:val="0033590D"/>
    <w:rsid w:val="00335ECD"/>
    <w:rsid w:val="00337273"/>
    <w:rsid w:val="003420BD"/>
    <w:rsid w:val="00342E5A"/>
    <w:rsid w:val="003446A4"/>
    <w:rsid w:val="00346BC7"/>
    <w:rsid w:val="00347402"/>
    <w:rsid w:val="00347E9B"/>
    <w:rsid w:val="00351422"/>
    <w:rsid w:val="00352156"/>
    <w:rsid w:val="0035368C"/>
    <w:rsid w:val="00353E11"/>
    <w:rsid w:val="0035752E"/>
    <w:rsid w:val="00362B18"/>
    <w:rsid w:val="00363389"/>
    <w:rsid w:val="0036353B"/>
    <w:rsid w:val="00363DD7"/>
    <w:rsid w:val="00367A1B"/>
    <w:rsid w:val="003710EC"/>
    <w:rsid w:val="00371855"/>
    <w:rsid w:val="00371C55"/>
    <w:rsid w:val="003721E4"/>
    <w:rsid w:val="00383CC4"/>
    <w:rsid w:val="003845BD"/>
    <w:rsid w:val="00391BD9"/>
    <w:rsid w:val="0039550E"/>
    <w:rsid w:val="003B0E6A"/>
    <w:rsid w:val="003B476C"/>
    <w:rsid w:val="003B6F13"/>
    <w:rsid w:val="003C5400"/>
    <w:rsid w:val="003D10FC"/>
    <w:rsid w:val="003D51CC"/>
    <w:rsid w:val="003E11A9"/>
    <w:rsid w:val="003E5865"/>
    <w:rsid w:val="003E64D6"/>
    <w:rsid w:val="003F02F0"/>
    <w:rsid w:val="003F104D"/>
    <w:rsid w:val="003F12FB"/>
    <w:rsid w:val="003F13EF"/>
    <w:rsid w:val="003F27F5"/>
    <w:rsid w:val="003F5495"/>
    <w:rsid w:val="00400B3D"/>
    <w:rsid w:val="00403320"/>
    <w:rsid w:val="0040628D"/>
    <w:rsid w:val="004140E4"/>
    <w:rsid w:val="00414741"/>
    <w:rsid w:val="00414DA9"/>
    <w:rsid w:val="00416FE8"/>
    <w:rsid w:val="00417489"/>
    <w:rsid w:val="004216E8"/>
    <w:rsid w:val="00421BB3"/>
    <w:rsid w:val="004230EC"/>
    <w:rsid w:val="0042522C"/>
    <w:rsid w:val="00427919"/>
    <w:rsid w:val="00427F98"/>
    <w:rsid w:val="00427FE0"/>
    <w:rsid w:val="00431A7D"/>
    <w:rsid w:val="004340C1"/>
    <w:rsid w:val="0044077C"/>
    <w:rsid w:val="004412A0"/>
    <w:rsid w:val="0044308A"/>
    <w:rsid w:val="00445228"/>
    <w:rsid w:val="0045231D"/>
    <w:rsid w:val="00457E06"/>
    <w:rsid w:val="004604DE"/>
    <w:rsid w:val="00460622"/>
    <w:rsid w:val="004649BF"/>
    <w:rsid w:val="0046625D"/>
    <w:rsid w:val="00466C6B"/>
    <w:rsid w:val="00473646"/>
    <w:rsid w:val="0047374B"/>
    <w:rsid w:val="00480AF9"/>
    <w:rsid w:val="00481990"/>
    <w:rsid w:val="0048349C"/>
    <w:rsid w:val="00483A1C"/>
    <w:rsid w:val="00487E89"/>
    <w:rsid w:val="004915F9"/>
    <w:rsid w:val="004A0107"/>
    <w:rsid w:val="004A0132"/>
    <w:rsid w:val="004A02EF"/>
    <w:rsid w:val="004B41C7"/>
    <w:rsid w:val="004B4E45"/>
    <w:rsid w:val="004B5203"/>
    <w:rsid w:val="004B52F3"/>
    <w:rsid w:val="004B5793"/>
    <w:rsid w:val="004C3001"/>
    <w:rsid w:val="004C39A9"/>
    <w:rsid w:val="004C3F26"/>
    <w:rsid w:val="004C6476"/>
    <w:rsid w:val="004C740E"/>
    <w:rsid w:val="004E3543"/>
    <w:rsid w:val="004F138B"/>
    <w:rsid w:val="004F5913"/>
    <w:rsid w:val="004F75D5"/>
    <w:rsid w:val="0050173B"/>
    <w:rsid w:val="0050287A"/>
    <w:rsid w:val="00504ED1"/>
    <w:rsid w:val="00506B1F"/>
    <w:rsid w:val="005106FD"/>
    <w:rsid w:val="00512DB1"/>
    <w:rsid w:val="00515F70"/>
    <w:rsid w:val="00520605"/>
    <w:rsid w:val="00520DCA"/>
    <w:rsid w:val="005229A8"/>
    <w:rsid w:val="005234A6"/>
    <w:rsid w:val="00530E50"/>
    <w:rsid w:val="00536E5E"/>
    <w:rsid w:val="00537CB6"/>
    <w:rsid w:val="00540DD6"/>
    <w:rsid w:val="00543579"/>
    <w:rsid w:val="00544243"/>
    <w:rsid w:val="0054554F"/>
    <w:rsid w:val="00545819"/>
    <w:rsid w:val="00545D51"/>
    <w:rsid w:val="005508E0"/>
    <w:rsid w:val="005518FE"/>
    <w:rsid w:val="00551AA4"/>
    <w:rsid w:val="005555F5"/>
    <w:rsid w:val="00560983"/>
    <w:rsid w:val="0056628F"/>
    <w:rsid w:val="00567025"/>
    <w:rsid w:val="00573134"/>
    <w:rsid w:val="0057568D"/>
    <w:rsid w:val="00577176"/>
    <w:rsid w:val="00582D4D"/>
    <w:rsid w:val="00585C32"/>
    <w:rsid w:val="005909B3"/>
    <w:rsid w:val="00592D57"/>
    <w:rsid w:val="005953DC"/>
    <w:rsid w:val="005A055D"/>
    <w:rsid w:val="005A210A"/>
    <w:rsid w:val="005A284F"/>
    <w:rsid w:val="005A5DF9"/>
    <w:rsid w:val="005B1D4E"/>
    <w:rsid w:val="005B3ECC"/>
    <w:rsid w:val="005B5791"/>
    <w:rsid w:val="005C3695"/>
    <w:rsid w:val="005D19B5"/>
    <w:rsid w:val="005D309F"/>
    <w:rsid w:val="005D6A35"/>
    <w:rsid w:val="00602C73"/>
    <w:rsid w:val="006119C6"/>
    <w:rsid w:val="0061436D"/>
    <w:rsid w:val="006206F1"/>
    <w:rsid w:val="00624876"/>
    <w:rsid w:val="006272FD"/>
    <w:rsid w:val="006275AB"/>
    <w:rsid w:val="0062767C"/>
    <w:rsid w:val="006301CF"/>
    <w:rsid w:val="0063325A"/>
    <w:rsid w:val="00640A88"/>
    <w:rsid w:val="006456A3"/>
    <w:rsid w:val="00646655"/>
    <w:rsid w:val="00647B45"/>
    <w:rsid w:val="0065117D"/>
    <w:rsid w:val="00652E0F"/>
    <w:rsid w:val="006601EA"/>
    <w:rsid w:val="00667BC8"/>
    <w:rsid w:val="00667D16"/>
    <w:rsid w:val="00673B53"/>
    <w:rsid w:val="00677481"/>
    <w:rsid w:val="006816AD"/>
    <w:rsid w:val="00683F48"/>
    <w:rsid w:val="00684E8B"/>
    <w:rsid w:val="006879DB"/>
    <w:rsid w:val="00687DC0"/>
    <w:rsid w:val="006900F8"/>
    <w:rsid w:val="0069067A"/>
    <w:rsid w:val="00693C2F"/>
    <w:rsid w:val="00695A12"/>
    <w:rsid w:val="00695B82"/>
    <w:rsid w:val="00695FCF"/>
    <w:rsid w:val="00696687"/>
    <w:rsid w:val="006A2D9F"/>
    <w:rsid w:val="006A3552"/>
    <w:rsid w:val="006A52D6"/>
    <w:rsid w:val="006A593E"/>
    <w:rsid w:val="006B43DC"/>
    <w:rsid w:val="006B6E01"/>
    <w:rsid w:val="006C4AF4"/>
    <w:rsid w:val="006C58D7"/>
    <w:rsid w:val="006C77FC"/>
    <w:rsid w:val="006D0531"/>
    <w:rsid w:val="006D23FF"/>
    <w:rsid w:val="006D7892"/>
    <w:rsid w:val="006E2DF1"/>
    <w:rsid w:val="006E30CE"/>
    <w:rsid w:val="006F1FB3"/>
    <w:rsid w:val="006F354F"/>
    <w:rsid w:val="006F3BB5"/>
    <w:rsid w:val="00701902"/>
    <w:rsid w:val="00705578"/>
    <w:rsid w:val="00710CE4"/>
    <w:rsid w:val="007149A0"/>
    <w:rsid w:val="00716530"/>
    <w:rsid w:val="00722870"/>
    <w:rsid w:val="00722F28"/>
    <w:rsid w:val="00724388"/>
    <w:rsid w:val="00724783"/>
    <w:rsid w:val="007255AD"/>
    <w:rsid w:val="00725F44"/>
    <w:rsid w:val="00726255"/>
    <w:rsid w:val="00726654"/>
    <w:rsid w:val="00727FC8"/>
    <w:rsid w:val="00734897"/>
    <w:rsid w:val="00741D18"/>
    <w:rsid w:val="00745258"/>
    <w:rsid w:val="00746C0E"/>
    <w:rsid w:val="00747BF7"/>
    <w:rsid w:val="00751AC4"/>
    <w:rsid w:val="00754E89"/>
    <w:rsid w:val="00762715"/>
    <w:rsid w:val="0076399E"/>
    <w:rsid w:val="007663E4"/>
    <w:rsid w:val="00767144"/>
    <w:rsid w:val="00773824"/>
    <w:rsid w:val="0077780F"/>
    <w:rsid w:val="00781745"/>
    <w:rsid w:val="00781841"/>
    <w:rsid w:val="00781E51"/>
    <w:rsid w:val="0078628C"/>
    <w:rsid w:val="0078689C"/>
    <w:rsid w:val="00791DE2"/>
    <w:rsid w:val="007A0C21"/>
    <w:rsid w:val="007A2096"/>
    <w:rsid w:val="007A33B0"/>
    <w:rsid w:val="007A3586"/>
    <w:rsid w:val="007A51E7"/>
    <w:rsid w:val="007A6419"/>
    <w:rsid w:val="007B3B24"/>
    <w:rsid w:val="007B529B"/>
    <w:rsid w:val="007C3CB5"/>
    <w:rsid w:val="007C4F55"/>
    <w:rsid w:val="007C599C"/>
    <w:rsid w:val="007C7C86"/>
    <w:rsid w:val="007D2856"/>
    <w:rsid w:val="007D3E20"/>
    <w:rsid w:val="007D3EA6"/>
    <w:rsid w:val="007D5730"/>
    <w:rsid w:val="007E0436"/>
    <w:rsid w:val="007E638C"/>
    <w:rsid w:val="007F1283"/>
    <w:rsid w:val="007F411C"/>
    <w:rsid w:val="007F6053"/>
    <w:rsid w:val="00803CFE"/>
    <w:rsid w:val="00805B98"/>
    <w:rsid w:val="00806F79"/>
    <w:rsid w:val="0081054F"/>
    <w:rsid w:val="00811431"/>
    <w:rsid w:val="0082069F"/>
    <w:rsid w:val="008245F0"/>
    <w:rsid w:val="0082550B"/>
    <w:rsid w:val="008256A0"/>
    <w:rsid w:val="00831DB3"/>
    <w:rsid w:val="008327E9"/>
    <w:rsid w:val="00840AFE"/>
    <w:rsid w:val="00843973"/>
    <w:rsid w:val="00843ACD"/>
    <w:rsid w:val="0084696D"/>
    <w:rsid w:val="008504E1"/>
    <w:rsid w:val="00856935"/>
    <w:rsid w:val="00860312"/>
    <w:rsid w:val="008614FF"/>
    <w:rsid w:val="00866055"/>
    <w:rsid w:val="00866522"/>
    <w:rsid w:val="008716B3"/>
    <w:rsid w:val="00871D05"/>
    <w:rsid w:val="0087397C"/>
    <w:rsid w:val="00876430"/>
    <w:rsid w:val="00883BE2"/>
    <w:rsid w:val="00883F26"/>
    <w:rsid w:val="008865B4"/>
    <w:rsid w:val="00887D48"/>
    <w:rsid w:val="008951D8"/>
    <w:rsid w:val="008A1EB6"/>
    <w:rsid w:val="008A3E92"/>
    <w:rsid w:val="008A794A"/>
    <w:rsid w:val="008B0AA3"/>
    <w:rsid w:val="008B0C93"/>
    <w:rsid w:val="008B4D0E"/>
    <w:rsid w:val="008B540F"/>
    <w:rsid w:val="008B7DCF"/>
    <w:rsid w:val="008D0B97"/>
    <w:rsid w:val="008D2230"/>
    <w:rsid w:val="008D3394"/>
    <w:rsid w:val="008D481F"/>
    <w:rsid w:val="008D4CA6"/>
    <w:rsid w:val="008E6563"/>
    <w:rsid w:val="008E6CA0"/>
    <w:rsid w:val="008F1529"/>
    <w:rsid w:val="008F59C4"/>
    <w:rsid w:val="009039A5"/>
    <w:rsid w:val="009041B1"/>
    <w:rsid w:val="00904BE2"/>
    <w:rsid w:val="00906438"/>
    <w:rsid w:val="00912179"/>
    <w:rsid w:val="00915041"/>
    <w:rsid w:val="0091573D"/>
    <w:rsid w:val="00916239"/>
    <w:rsid w:val="009162B6"/>
    <w:rsid w:val="00920E17"/>
    <w:rsid w:val="0092316E"/>
    <w:rsid w:val="00924616"/>
    <w:rsid w:val="0092541F"/>
    <w:rsid w:val="009269C4"/>
    <w:rsid w:val="009276F8"/>
    <w:rsid w:val="00930D29"/>
    <w:rsid w:val="009313F2"/>
    <w:rsid w:val="00931840"/>
    <w:rsid w:val="009330A9"/>
    <w:rsid w:val="009349DD"/>
    <w:rsid w:val="00935736"/>
    <w:rsid w:val="00935956"/>
    <w:rsid w:val="0093642A"/>
    <w:rsid w:val="00936598"/>
    <w:rsid w:val="0093739C"/>
    <w:rsid w:val="00944C72"/>
    <w:rsid w:val="00945703"/>
    <w:rsid w:val="00957DA2"/>
    <w:rsid w:val="009638E3"/>
    <w:rsid w:val="0096500E"/>
    <w:rsid w:val="00966242"/>
    <w:rsid w:val="00971035"/>
    <w:rsid w:val="0097518F"/>
    <w:rsid w:val="00977377"/>
    <w:rsid w:val="009819F7"/>
    <w:rsid w:val="00983AEF"/>
    <w:rsid w:val="0098477D"/>
    <w:rsid w:val="0099075B"/>
    <w:rsid w:val="0099186D"/>
    <w:rsid w:val="0099266C"/>
    <w:rsid w:val="009968FD"/>
    <w:rsid w:val="009A1238"/>
    <w:rsid w:val="009A3EAB"/>
    <w:rsid w:val="009A5236"/>
    <w:rsid w:val="009A61B7"/>
    <w:rsid w:val="009A6B17"/>
    <w:rsid w:val="009A7C42"/>
    <w:rsid w:val="009B666E"/>
    <w:rsid w:val="009C591D"/>
    <w:rsid w:val="009D0C9F"/>
    <w:rsid w:val="009D37F3"/>
    <w:rsid w:val="009D5464"/>
    <w:rsid w:val="009D7B2A"/>
    <w:rsid w:val="009E13B3"/>
    <w:rsid w:val="009F189F"/>
    <w:rsid w:val="009F658F"/>
    <w:rsid w:val="009F776D"/>
    <w:rsid w:val="00A005C2"/>
    <w:rsid w:val="00A00DFD"/>
    <w:rsid w:val="00A01993"/>
    <w:rsid w:val="00A03AD5"/>
    <w:rsid w:val="00A04B1D"/>
    <w:rsid w:val="00A124E9"/>
    <w:rsid w:val="00A12C28"/>
    <w:rsid w:val="00A233A6"/>
    <w:rsid w:val="00A24F8B"/>
    <w:rsid w:val="00A25342"/>
    <w:rsid w:val="00A27235"/>
    <w:rsid w:val="00A32BBC"/>
    <w:rsid w:val="00A4120A"/>
    <w:rsid w:val="00A50611"/>
    <w:rsid w:val="00A511E3"/>
    <w:rsid w:val="00A5125D"/>
    <w:rsid w:val="00A537A7"/>
    <w:rsid w:val="00A56B48"/>
    <w:rsid w:val="00A670E0"/>
    <w:rsid w:val="00A70E34"/>
    <w:rsid w:val="00A71F35"/>
    <w:rsid w:val="00A736CD"/>
    <w:rsid w:val="00A74274"/>
    <w:rsid w:val="00A752D8"/>
    <w:rsid w:val="00A76DBE"/>
    <w:rsid w:val="00A83C05"/>
    <w:rsid w:val="00A85665"/>
    <w:rsid w:val="00A8570D"/>
    <w:rsid w:val="00A85ED3"/>
    <w:rsid w:val="00A879F7"/>
    <w:rsid w:val="00A9140F"/>
    <w:rsid w:val="00A93741"/>
    <w:rsid w:val="00A95BC7"/>
    <w:rsid w:val="00A95FF7"/>
    <w:rsid w:val="00A97DBC"/>
    <w:rsid w:val="00AA19BD"/>
    <w:rsid w:val="00AA2603"/>
    <w:rsid w:val="00AA5876"/>
    <w:rsid w:val="00AB0581"/>
    <w:rsid w:val="00AB213B"/>
    <w:rsid w:val="00AB6760"/>
    <w:rsid w:val="00AC1CA4"/>
    <w:rsid w:val="00AC30F9"/>
    <w:rsid w:val="00AC3F25"/>
    <w:rsid w:val="00AC5D30"/>
    <w:rsid w:val="00AD0E8F"/>
    <w:rsid w:val="00AE35EB"/>
    <w:rsid w:val="00AE650D"/>
    <w:rsid w:val="00AE7847"/>
    <w:rsid w:val="00AF2591"/>
    <w:rsid w:val="00AF26FB"/>
    <w:rsid w:val="00AF34DF"/>
    <w:rsid w:val="00AF3651"/>
    <w:rsid w:val="00AF6019"/>
    <w:rsid w:val="00AF61D8"/>
    <w:rsid w:val="00AF7902"/>
    <w:rsid w:val="00AF7BAD"/>
    <w:rsid w:val="00B0150F"/>
    <w:rsid w:val="00B02CB2"/>
    <w:rsid w:val="00B04991"/>
    <w:rsid w:val="00B05B00"/>
    <w:rsid w:val="00B06A11"/>
    <w:rsid w:val="00B06CEC"/>
    <w:rsid w:val="00B10448"/>
    <w:rsid w:val="00B113DA"/>
    <w:rsid w:val="00B168D7"/>
    <w:rsid w:val="00B16B03"/>
    <w:rsid w:val="00B17FCD"/>
    <w:rsid w:val="00B20739"/>
    <w:rsid w:val="00B2406B"/>
    <w:rsid w:val="00B2488B"/>
    <w:rsid w:val="00B26D3E"/>
    <w:rsid w:val="00B27C1D"/>
    <w:rsid w:val="00B355B4"/>
    <w:rsid w:val="00B43BE2"/>
    <w:rsid w:val="00B47EA6"/>
    <w:rsid w:val="00B53370"/>
    <w:rsid w:val="00B54180"/>
    <w:rsid w:val="00B61204"/>
    <w:rsid w:val="00B62965"/>
    <w:rsid w:val="00B63532"/>
    <w:rsid w:val="00B6537B"/>
    <w:rsid w:val="00B72AFC"/>
    <w:rsid w:val="00B76D16"/>
    <w:rsid w:val="00B8442D"/>
    <w:rsid w:val="00B84903"/>
    <w:rsid w:val="00B85E64"/>
    <w:rsid w:val="00B87B83"/>
    <w:rsid w:val="00BA0B7F"/>
    <w:rsid w:val="00BA6ED3"/>
    <w:rsid w:val="00BA7110"/>
    <w:rsid w:val="00BB1CEC"/>
    <w:rsid w:val="00BB3A9D"/>
    <w:rsid w:val="00BB5624"/>
    <w:rsid w:val="00BB6278"/>
    <w:rsid w:val="00BB701F"/>
    <w:rsid w:val="00BC05B2"/>
    <w:rsid w:val="00BD0E0C"/>
    <w:rsid w:val="00BD18A3"/>
    <w:rsid w:val="00BD3551"/>
    <w:rsid w:val="00BD6F3B"/>
    <w:rsid w:val="00BD74DA"/>
    <w:rsid w:val="00BD7950"/>
    <w:rsid w:val="00BE042F"/>
    <w:rsid w:val="00BE1D98"/>
    <w:rsid w:val="00BE398C"/>
    <w:rsid w:val="00BF06A8"/>
    <w:rsid w:val="00BF54D3"/>
    <w:rsid w:val="00BF6A11"/>
    <w:rsid w:val="00C02E99"/>
    <w:rsid w:val="00C04F7E"/>
    <w:rsid w:val="00C078B6"/>
    <w:rsid w:val="00C10ECA"/>
    <w:rsid w:val="00C1138A"/>
    <w:rsid w:val="00C1372A"/>
    <w:rsid w:val="00C140AE"/>
    <w:rsid w:val="00C15A40"/>
    <w:rsid w:val="00C15A56"/>
    <w:rsid w:val="00C17358"/>
    <w:rsid w:val="00C2280D"/>
    <w:rsid w:val="00C25E4C"/>
    <w:rsid w:val="00C26604"/>
    <w:rsid w:val="00C26CCD"/>
    <w:rsid w:val="00C307C7"/>
    <w:rsid w:val="00C318E9"/>
    <w:rsid w:val="00C32583"/>
    <w:rsid w:val="00C326A7"/>
    <w:rsid w:val="00C424C5"/>
    <w:rsid w:val="00C43E5E"/>
    <w:rsid w:val="00C4463B"/>
    <w:rsid w:val="00C446C0"/>
    <w:rsid w:val="00C46551"/>
    <w:rsid w:val="00C474A2"/>
    <w:rsid w:val="00C50D78"/>
    <w:rsid w:val="00C530DF"/>
    <w:rsid w:val="00C5341A"/>
    <w:rsid w:val="00C53AAB"/>
    <w:rsid w:val="00C63144"/>
    <w:rsid w:val="00C673A4"/>
    <w:rsid w:val="00C723F3"/>
    <w:rsid w:val="00C72823"/>
    <w:rsid w:val="00C74906"/>
    <w:rsid w:val="00C77A5D"/>
    <w:rsid w:val="00C843BD"/>
    <w:rsid w:val="00C970FF"/>
    <w:rsid w:val="00CA0052"/>
    <w:rsid w:val="00CA0781"/>
    <w:rsid w:val="00CA192A"/>
    <w:rsid w:val="00CA20C6"/>
    <w:rsid w:val="00CA2869"/>
    <w:rsid w:val="00CB1B8C"/>
    <w:rsid w:val="00CB4B97"/>
    <w:rsid w:val="00CC2EE3"/>
    <w:rsid w:val="00CC5F4E"/>
    <w:rsid w:val="00CD243D"/>
    <w:rsid w:val="00CD5F62"/>
    <w:rsid w:val="00CE0044"/>
    <w:rsid w:val="00CE09D3"/>
    <w:rsid w:val="00CE5AB8"/>
    <w:rsid w:val="00CF08CD"/>
    <w:rsid w:val="00CF4F29"/>
    <w:rsid w:val="00CF50CB"/>
    <w:rsid w:val="00D013A2"/>
    <w:rsid w:val="00D0397A"/>
    <w:rsid w:val="00D055C9"/>
    <w:rsid w:val="00D116A6"/>
    <w:rsid w:val="00D12CFE"/>
    <w:rsid w:val="00D15824"/>
    <w:rsid w:val="00D15B93"/>
    <w:rsid w:val="00D17E85"/>
    <w:rsid w:val="00D221FE"/>
    <w:rsid w:val="00D25ADF"/>
    <w:rsid w:val="00D30676"/>
    <w:rsid w:val="00D30E32"/>
    <w:rsid w:val="00D35068"/>
    <w:rsid w:val="00D42778"/>
    <w:rsid w:val="00D439DD"/>
    <w:rsid w:val="00D44512"/>
    <w:rsid w:val="00D4560F"/>
    <w:rsid w:val="00D47817"/>
    <w:rsid w:val="00D47AA1"/>
    <w:rsid w:val="00D5038C"/>
    <w:rsid w:val="00D5430F"/>
    <w:rsid w:val="00D60A33"/>
    <w:rsid w:val="00D621DD"/>
    <w:rsid w:val="00D63AB5"/>
    <w:rsid w:val="00D64D5A"/>
    <w:rsid w:val="00D6756A"/>
    <w:rsid w:val="00D725B5"/>
    <w:rsid w:val="00D7582F"/>
    <w:rsid w:val="00D7784D"/>
    <w:rsid w:val="00D77F7A"/>
    <w:rsid w:val="00D803EF"/>
    <w:rsid w:val="00D83B01"/>
    <w:rsid w:val="00D85D0D"/>
    <w:rsid w:val="00D86E29"/>
    <w:rsid w:val="00D87955"/>
    <w:rsid w:val="00D87E65"/>
    <w:rsid w:val="00D9067E"/>
    <w:rsid w:val="00D953D1"/>
    <w:rsid w:val="00D96CC7"/>
    <w:rsid w:val="00D97DA8"/>
    <w:rsid w:val="00DA0BBE"/>
    <w:rsid w:val="00DA48F2"/>
    <w:rsid w:val="00DA5B33"/>
    <w:rsid w:val="00DB00E6"/>
    <w:rsid w:val="00DB360D"/>
    <w:rsid w:val="00DB4073"/>
    <w:rsid w:val="00DB4363"/>
    <w:rsid w:val="00DB50DE"/>
    <w:rsid w:val="00DB5162"/>
    <w:rsid w:val="00DC24F0"/>
    <w:rsid w:val="00DC78A1"/>
    <w:rsid w:val="00DD15EC"/>
    <w:rsid w:val="00DD297B"/>
    <w:rsid w:val="00DD68D4"/>
    <w:rsid w:val="00DE22C5"/>
    <w:rsid w:val="00DE38EF"/>
    <w:rsid w:val="00DE5DFF"/>
    <w:rsid w:val="00DF555C"/>
    <w:rsid w:val="00DF5DA6"/>
    <w:rsid w:val="00DF60B7"/>
    <w:rsid w:val="00E007B8"/>
    <w:rsid w:val="00E06E02"/>
    <w:rsid w:val="00E07335"/>
    <w:rsid w:val="00E07D19"/>
    <w:rsid w:val="00E07E1D"/>
    <w:rsid w:val="00E10AF4"/>
    <w:rsid w:val="00E14451"/>
    <w:rsid w:val="00E20E7D"/>
    <w:rsid w:val="00E23CF4"/>
    <w:rsid w:val="00E31A66"/>
    <w:rsid w:val="00E32167"/>
    <w:rsid w:val="00E34863"/>
    <w:rsid w:val="00E3529D"/>
    <w:rsid w:val="00E356FD"/>
    <w:rsid w:val="00E35E29"/>
    <w:rsid w:val="00E409A6"/>
    <w:rsid w:val="00E43B76"/>
    <w:rsid w:val="00E43C54"/>
    <w:rsid w:val="00E45759"/>
    <w:rsid w:val="00E5507A"/>
    <w:rsid w:val="00E572DC"/>
    <w:rsid w:val="00E612AE"/>
    <w:rsid w:val="00E62BCA"/>
    <w:rsid w:val="00E62DB6"/>
    <w:rsid w:val="00E63547"/>
    <w:rsid w:val="00E64543"/>
    <w:rsid w:val="00E64DBC"/>
    <w:rsid w:val="00E66085"/>
    <w:rsid w:val="00E7009E"/>
    <w:rsid w:val="00E80F98"/>
    <w:rsid w:val="00E81D98"/>
    <w:rsid w:val="00E81FEA"/>
    <w:rsid w:val="00E82A6B"/>
    <w:rsid w:val="00E8311E"/>
    <w:rsid w:val="00E871AE"/>
    <w:rsid w:val="00E87E5F"/>
    <w:rsid w:val="00E932B3"/>
    <w:rsid w:val="00E95AC9"/>
    <w:rsid w:val="00EA04FA"/>
    <w:rsid w:val="00EA21A2"/>
    <w:rsid w:val="00EA4B6B"/>
    <w:rsid w:val="00EA4F0F"/>
    <w:rsid w:val="00EA4FE3"/>
    <w:rsid w:val="00EB106D"/>
    <w:rsid w:val="00EB20DD"/>
    <w:rsid w:val="00EB723C"/>
    <w:rsid w:val="00EC5069"/>
    <w:rsid w:val="00EC59F7"/>
    <w:rsid w:val="00EC5E37"/>
    <w:rsid w:val="00EC699D"/>
    <w:rsid w:val="00ED03E2"/>
    <w:rsid w:val="00ED1AE4"/>
    <w:rsid w:val="00ED2576"/>
    <w:rsid w:val="00ED2E5B"/>
    <w:rsid w:val="00ED4B36"/>
    <w:rsid w:val="00ED7992"/>
    <w:rsid w:val="00EE0F73"/>
    <w:rsid w:val="00EE4261"/>
    <w:rsid w:val="00EE486A"/>
    <w:rsid w:val="00EE64C4"/>
    <w:rsid w:val="00EF07FB"/>
    <w:rsid w:val="00EF0DAB"/>
    <w:rsid w:val="00EF3CF2"/>
    <w:rsid w:val="00EF69E5"/>
    <w:rsid w:val="00EF7B26"/>
    <w:rsid w:val="00F004F5"/>
    <w:rsid w:val="00F020DB"/>
    <w:rsid w:val="00F02264"/>
    <w:rsid w:val="00F036B2"/>
    <w:rsid w:val="00F0501F"/>
    <w:rsid w:val="00F07FBC"/>
    <w:rsid w:val="00F11AB7"/>
    <w:rsid w:val="00F13C35"/>
    <w:rsid w:val="00F1482A"/>
    <w:rsid w:val="00F1492C"/>
    <w:rsid w:val="00F2549B"/>
    <w:rsid w:val="00F26BA5"/>
    <w:rsid w:val="00F30371"/>
    <w:rsid w:val="00F35991"/>
    <w:rsid w:val="00F40786"/>
    <w:rsid w:val="00F52AEF"/>
    <w:rsid w:val="00F60995"/>
    <w:rsid w:val="00F64E67"/>
    <w:rsid w:val="00F664D6"/>
    <w:rsid w:val="00F66A71"/>
    <w:rsid w:val="00F74EF8"/>
    <w:rsid w:val="00F81A74"/>
    <w:rsid w:val="00F841F9"/>
    <w:rsid w:val="00F85057"/>
    <w:rsid w:val="00F90A93"/>
    <w:rsid w:val="00F91FDD"/>
    <w:rsid w:val="00F94399"/>
    <w:rsid w:val="00F94A94"/>
    <w:rsid w:val="00F95618"/>
    <w:rsid w:val="00F96610"/>
    <w:rsid w:val="00F96DD9"/>
    <w:rsid w:val="00F975CD"/>
    <w:rsid w:val="00FA1841"/>
    <w:rsid w:val="00FA2782"/>
    <w:rsid w:val="00FA39E2"/>
    <w:rsid w:val="00FA561F"/>
    <w:rsid w:val="00FA7D76"/>
    <w:rsid w:val="00FB009B"/>
    <w:rsid w:val="00FB2E98"/>
    <w:rsid w:val="00FB5155"/>
    <w:rsid w:val="00FB5551"/>
    <w:rsid w:val="00FB60A4"/>
    <w:rsid w:val="00FB62C5"/>
    <w:rsid w:val="00FC1979"/>
    <w:rsid w:val="00FC19AA"/>
    <w:rsid w:val="00FC3916"/>
    <w:rsid w:val="00FC3BA4"/>
    <w:rsid w:val="00FD41D6"/>
    <w:rsid w:val="00FD5A12"/>
    <w:rsid w:val="00FD73B7"/>
    <w:rsid w:val="00FE4333"/>
    <w:rsid w:val="00FE4843"/>
    <w:rsid w:val="00FE6CDC"/>
    <w:rsid w:val="00FE7FE2"/>
    <w:rsid w:val="00FF075D"/>
    <w:rsid w:val="00FF1D11"/>
    <w:rsid w:val="00FF5081"/>
    <w:rsid w:val="00FF5252"/>
    <w:rsid w:val="00FF6AB3"/>
    <w:rsid w:val="00FF7FE7"/>
    <w:rsid w:val="176137D8"/>
    <w:rsid w:val="17903262"/>
    <w:rsid w:val="19B462C1"/>
    <w:rsid w:val="1C55201D"/>
    <w:rsid w:val="1C8E329C"/>
    <w:rsid w:val="1CE92408"/>
    <w:rsid w:val="1E3858B4"/>
    <w:rsid w:val="213D4CD2"/>
    <w:rsid w:val="2A1E5F7A"/>
    <w:rsid w:val="2EB709C9"/>
    <w:rsid w:val="36FF3B08"/>
    <w:rsid w:val="384F402F"/>
    <w:rsid w:val="388D262C"/>
    <w:rsid w:val="3FF9160D"/>
    <w:rsid w:val="4FF560DD"/>
    <w:rsid w:val="50D6595A"/>
    <w:rsid w:val="544354AE"/>
    <w:rsid w:val="55D7284F"/>
    <w:rsid w:val="5A7E346C"/>
    <w:rsid w:val="5DD8477B"/>
    <w:rsid w:val="6C7A5A20"/>
    <w:rsid w:val="702003B9"/>
    <w:rsid w:val="70414FE8"/>
    <w:rsid w:val="76443C2B"/>
    <w:rsid w:val="7C402F87"/>
    <w:rsid w:val="7D11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7">
    <w:name w:val="apple-converted-space"/>
    <w:basedOn w:val="5"/>
    <w:uiPriority w:val="0"/>
  </w:style>
  <w:style w:type="character" w:customStyle="1" w:styleId="8">
    <w:name w:val="页眉 Char"/>
    <w:basedOn w:val="5"/>
    <w:link w:val="3"/>
    <w:semiHidden/>
    <w:uiPriority w:val="99"/>
    <w:rPr>
      <w:sz w:val="18"/>
      <w:szCs w:val="18"/>
    </w:rPr>
  </w:style>
  <w:style w:type="character" w:customStyle="1" w:styleId="9">
    <w:name w:val="页脚 Char"/>
    <w:basedOn w:val="5"/>
    <w:link w:val="2"/>
    <w:qFormat/>
    <w:uiPriority w:val="99"/>
    <w:rPr>
      <w:sz w:val="18"/>
      <w:szCs w:val="18"/>
    </w:rPr>
  </w:style>
  <w:style w:type="paragraph" w:customStyle="1" w:styleId="10">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182CAF-DDA6-4CAE-AEA0-E8AC496A19E1}">
  <ds:schemaRefs/>
</ds:datastoreItem>
</file>

<file path=docProps/app.xml><?xml version="1.0" encoding="utf-8"?>
<Properties xmlns="http://schemas.openxmlformats.org/officeDocument/2006/extended-properties" xmlns:vt="http://schemas.openxmlformats.org/officeDocument/2006/docPropsVTypes">
  <Template>Normal</Template>
  <Pages>11</Pages>
  <Words>963</Words>
  <Characters>5492</Characters>
  <Lines>45</Lines>
  <Paragraphs>12</Paragraphs>
  <TotalTime>0</TotalTime>
  <ScaleCrop>false</ScaleCrop>
  <LinksUpToDate>false</LinksUpToDate>
  <CharactersWithSpaces>6443</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2017-03-22T01:57:00Z</dcterms:created>
  <dc:creator>Administrator</dc:creator>
  <cp:lastModifiedBy>Administrator</cp:lastModifiedBy>
  <cp:lastPrinted>2017-02-04T04:44:00Z</cp:lastPrinted>
  <dcterms:modified xsi:type="dcterms:W3CDTF">2017-05-13T08:40:42Z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